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69A6" w14:textId="77777777" w:rsidR="00F8488C" w:rsidRDefault="00F8488C" w:rsidP="00F8488C">
      <w:pPr>
        <w:jc w:val="center"/>
        <w:rPr>
          <w:b/>
          <w:color w:val="000099"/>
          <w:sz w:val="36"/>
          <w:szCs w:val="36"/>
        </w:rPr>
      </w:pPr>
      <w:r w:rsidRPr="00EE0272">
        <w:rPr>
          <w:b/>
          <w:noProof/>
          <w:color w:val="000099"/>
          <w:sz w:val="36"/>
          <w:szCs w:val="36"/>
          <w:lang w:eastAsia="pl-PL"/>
        </w:rPr>
        <w:drawing>
          <wp:inline distT="0" distB="0" distL="0" distR="0" wp14:anchorId="50114190" wp14:editId="410D13D8">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2A7EDA5E" w14:textId="77777777" w:rsidR="00F8488C" w:rsidRDefault="00F8488C" w:rsidP="00F8488C">
      <w:pPr>
        <w:rPr>
          <w:b/>
          <w:color w:val="000099"/>
          <w:sz w:val="36"/>
          <w:szCs w:val="36"/>
        </w:rPr>
      </w:pPr>
    </w:p>
    <w:p w14:paraId="5F8C1A31" w14:textId="77777777" w:rsidR="00F8488C" w:rsidRPr="001465A3" w:rsidRDefault="00F8488C" w:rsidP="00F8488C">
      <w:pPr>
        <w:spacing w:after="120"/>
        <w:rPr>
          <w:b/>
          <w:color w:val="000099"/>
          <w:sz w:val="36"/>
          <w:szCs w:val="36"/>
        </w:rPr>
      </w:pPr>
      <w:r>
        <w:rPr>
          <w:b/>
          <w:color w:val="000099"/>
          <w:sz w:val="36"/>
          <w:szCs w:val="36"/>
        </w:rPr>
        <w:t>PRI</w:t>
      </w:r>
      <w:r w:rsidRPr="001465A3">
        <w:rPr>
          <w:b/>
          <w:color w:val="000099"/>
          <w:sz w:val="36"/>
          <w:szCs w:val="36"/>
        </w:rPr>
        <w:t>ORYTET I Fundusze europejskie na rzecz wzrostu innowacyjności i konkurencyjności opolskiego</w:t>
      </w:r>
    </w:p>
    <w:p w14:paraId="1CD5C609" w14:textId="77777777" w:rsidR="00F8488C" w:rsidRPr="001465A3" w:rsidRDefault="00F8488C" w:rsidP="00F8488C">
      <w:pPr>
        <w:spacing w:after="120"/>
        <w:rPr>
          <w:b/>
          <w:color w:val="000099"/>
          <w:sz w:val="36"/>
          <w:szCs w:val="36"/>
        </w:rPr>
      </w:pPr>
    </w:p>
    <w:p w14:paraId="501B00E4" w14:textId="08049ACA" w:rsidR="00F8488C" w:rsidRPr="001465A3" w:rsidRDefault="00CC62BA" w:rsidP="00F8488C">
      <w:pPr>
        <w:spacing w:after="120"/>
        <w:rPr>
          <w:b/>
          <w:color w:val="000099"/>
          <w:sz w:val="36"/>
          <w:szCs w:val="36"/>
        </w:rPr>
      </w:pPr>
      <w:r>
        <w:rPr>
          <w:b/>
          <w:color w:val="000099"/>
          <w:sz w:val="36"/>
          <w:szCs w:val="36"/>
        </w:rPr>
        <w:t>DZIAŁANIE 1.2</w:t>
      </w:r>
      <w:r w:rsidR="00F8488C" w:rsidRPr="001465A3">
        <w:rPr>
          <w:b/>
          <w:color w:val="000099"/>
          <w:sz w:val="36"/>
          <w:szCs w:val="36"/>
        </w:rPr>
        <w:t xml:space="preserve"> </w:t>
      </w:r>
      <w:r w:rsidR="00F8488C" w:rsidRPr="00515CE9">
        <w:rPr>
          <w:b/>
          <w:color w:val="000099"/>
          <w:sz w:val="36"/>
          <w:szCs w:val="36"/>
        </w:rPr>
        <w:t xml:space="preserve">Opolskie </w:t>
      </w:r>
      <w:r>
        <w:rPr>
          <w:b/>
          <w:color w:val="000099"/>
          <w:sz w:val="36"/>
          <w:szCs w:val="36"/>
        </w:rPr>
        <w:t>innowacyjne</w:t>
      </w:r>
    </w:p>
    <w:p w14:paraId="36FDF874" w14:textId="77777777" w:rsidR="00F8488C" w:rsidRPr="00DB38DD" w:rsidRDefault="00F8488C" w:rsidP="00F8488C">
      <w:pPr>
        <w:spacing w:after="120"/>
        <w:rPr>
          <w:b/>
          <w:color w:val="000099"/>
          <w:sz w:val="36"/>
          <w:szCs w:val="36"/>
        </w:rPr>
      </w:pPr>
    </w:p>
    <w:p w14:paraId="48315ADF" w14:textId="7224B7E6" w:rsidR="00F8488C" w:rsidRDefault="00F8488C" w:rsidP="00F8488C">
      <w:pPr>
        <w:spacing w:after="120"/>
        <w:rPr>
          <w:b/>
          <w:color w:val="000099"/>
          <w:sz w:val="36"/>
          <w:szCs w:val="36"/>
        </w:rPr>
      </w:pPr>
      <w:r w:rsidRPr="00DB38DD">
        <w:rPr>
          <w:b/>
          <w:color w:val="000099"/>
          <w:sz w:val="36"/>
          <w:szCs w:val="36"/>
        </w:rPr>
        <w:t xml:space="preserve">KRYTERIA </w:t>
      </w:r>
      <w:r>
        <w:rPr>
          <w:b/>
          <w:color w:val="000099"/>
          <w:sz w:val="36"/>
          <w:szCs w:val="36"/>
        </w:rPr>
        <w:t xml:space="preserve">FORMALNO-MERYTORYCZNE </w:t>
      </w:r>
      <w:r w:rsidR="000A5298">
        <w:rPr>
          <w:b/>
          <w:color w:val="000099"/>
          <w:sz w:val="36"/>
          <w:szCs w:val="36"/>
        </w:rPr>
        <w:t xml:space="preserve">WYBORU </w:t>
      </w:r>
      <w:r w:rsidR="00D85D55">
        <w:rPr>
          <w:b/>
          <w:color w:val="000099"/>
          <w:sz w:val="36"/>
          <w:szCs w:val="36"/>
        </w:rPr>
        <w:t>GRANTÓW</w:t>
      </w:r>
    </w:p>
    <w:p w14:paraId="6DCA106E" w14:textId="50691044" w:rsidR="00C972F5" w:rsidRDefault="009B5073" w:rsidP="00C972F5">
      <w:pPr>
        <w:autoSpaceDE w:val="0"/>
        <w:autoSpaceDN w:val="0"/>
        <w:adjustRightInd w:val="0"/>
        <w:spacing w:after="0" w:line="240" w:lineRule="auto"/>
        <w:rPr>
          <w:b/>
          <w:color w:val="000099"/>
          <w:sz w:val="36"/>
          <w:szCs w:val="36"/>
        </w:rPr>
      </w:pPr>
      <w:r>
        <w:rPr>
          <w:b/>
          <w:color w:val="000099"/>
          <w:sz w:val="24"/>
          <w:szCs w:val="24"/>
          <w:lang w:eastAsia="pl-PL"/>
        </w:rPr>
        <w:t>Typ przedsięwzięcia</w:t>
      </w:r>
      <w:r w:rsidR="00C972F5">
        <w:rPr>
          <w:b/>
          <w:color w:val="000099"/>
          <w:sz w:val="24"/>
          <w:szCs w:val="24"/>
          <w:lang w:eastAsia="pl-PL"/>
        </w:rPr>
        <w:t>:</w:t>
      </w:r>
      <w:r w:rsidR="00C972F5" w:rsidRPr="00F23B7E">
        <w:rPr>
          <w:b/>
          <w:color w:val="000099"/>
          <w:sz w:val="36"/>
          <w:szCs w:val="36"/>
        </w:rPr>
        <w:t xml:space="preserve"> </w:t>
      </w:r>
    </w:p>
    <w:p w14:paraId="251D3D6C" w14:textId="3D6CCFD2" w:rsidR="00C972F5" w:rsidRPr="00DB38DD" w:rsidRDefault="0020044C" w:rsidP="00C972F5">
      <w:pPr>
        <w:spacing w:after="120"/>
        <w:rPr>
          <w:b/>
          <w:color w:val="000099"/>
          <w:sz w:val="36"/>
          <w:szCs w:val="36"/>
        </w:rPr>
      </w:pPr>
      <w:r>
        <w:rPr>
          <w:b/>
          <w:color w:val="000099"/>
          <w:sz w:val="24"/>
          <w:szCs w:val="24"/>
          <w:lang w:eastAsia="pl-PL"/>
        </w:rPr>
        <w:t>II</w:t>
      </w:r>
      <w:r w:rsidR="00C10ADF">
        <w:rPr>
          <w:b/>
          <w:color w:val="000099"/>
          <w:sz w:val="24"/>
          <w:szCs w:val="24"/>
          <w:lang w:eastAsia="pl-PL"/>
        </w:rPr>
        <w:t>I</w:t>
      </w:r>
      <w:r w:rsidR="00C972F5" w:rsidRPr="003230E0">
        <w:rPr>
          <w:b/>
          <w:color w:val="000099"/>
          <w:sz w:val="24"/>
          <w:szCs w:val="24"/>
          <w:lang w:eastAsia="pl-PL"/>
        </w:rPr>
        <w:t>.</w:t>
      </w:r>
      <w:r w:rsidR="00C972F5">
        <w:rPr>
          <w:b/>
          <w:color w:val="000099"/>
          <w:sz w:val="24"/>
          <w:szCs w:val="24"/>
          <w:lang w:eastAsia="pl-PL"/>
        </w:rPr>
        <w:t xml:space="preserve"> </w:t>
      </w:r>
      <w:r w:rsidR="00C10ADF" w:rsidRPr="00C10ADF">
        <w:rPr>
          <w:b/>
          <w:color w:val="000099"/>
          <w:sz w:val="24"/>
          <w:szCs w:val="24"/>
          <w:lang w:eastAsia="pl-PL"/>
        </w:rPr>
        <w:t>Doktoraty wdrożenio</w:t>
      </w:r>
      <w:r w:rsidR="00C10ADF">
        <w:rPr>
          <w:b/>
          <w:color w:val="000099"/>
          <w:sz w:val="24"/>
          <w:szCs w:val="24"/>
          <w:lang w:eastAsia="pl-PL"/>
        </w:rPr>
        <w:t>we i praktyczne prace dyplomowe</w:t>
      </w:r>
    </w:p>
    <w:p w14:paraId="287809F6" w14:textId="77777777" w:rsidR="00F8488C" w:rsidRPr="00DB38DD" w:rsidRDefault="00F8488C" w:rsidP="00F8488C">
      <w:pPr>
        <w:rPr>
          <w:b/>
          <w:color w:val="000099"/>
          <w:sz w:val="36"/>
          <w:szCs w:val="36"/>
        </w:rPr>
      </w:pPr>
    </w:p>
    <w:p w14:paraId="2022D9E4" w14:textId="77777777" w:rsidR="00F8488C" w:rsidRDefault="00F8488C" w:rsidP="00F8488C">
      <w:pPr>
        <w:rPr>
          <w:b/>
          <w:color w:val="000099"/>
          <w:sz w:val="36"/>
          <w:szCs w:val="36"/>
        </w:rPr>
      </w:pPr>
    </w:p>
    <w:p w14:paraId="457BD376" w14:textId="47450BAE" w:rsidR="004F04BB" w:rsidRDefault="00C972F5" w:rsidP="004F04BB">
      <w:pPr>
        <w:rPr>
          <w:b/>
          <w:color w:val="000099"/>
          <w:sz w:val="36"/>
          <w:szCs w:val="36"/>
        </w:rPr>
      </w:pPr>
      <w:r>
        <w:rPr>
          <w:b/>
          <w:color w:val="000099"/>
          <w:sz w:val="36"/>
          <w:szCs w:val="36"/>
        </w:rPr>
        <w:t>Opole, 2024 r</w:t>
      </w:r>
      <w:r w:rsidR="00107EA8">
        <w:rPr>
          <w:b/>
          <w:color w:val="000099"/>
          <w:sz w:val="36"/>
          <w:szCs w:val="36"/>
        </w:rPr>
        <w:t>.</w:t>
      </w:r>
    </w:p>
    <w:tbl>
      <w:tblPr>
        <w:tblW w:w="5622"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289"/>
        <w:gridCol w:w="12446"/>
      </w:tblGrid>
      <w:tr w:rsidR="004F04BB" w:rsidRPr="0078417B" w14:paraId="3360F923" w14:textId="77777777" w:rsidTr="00A25797">
        <w:trPr>
          <w:trHeight w:val="595"/>
        </w:trPr>
        <w:tc>
          <w:tcPr>
            <w:tcW w:w="1045" w:type="pct"/>
            <w:shd w:val="clear" w:color="auto" w:fill="D9D9D9"/>
            <w:noWrap/>
            <w:vAlign w:val="center"/>
          </w:tcPr>
          <w:p w14:paraId="3A6C2345" w14:textId="77777777" w:rsidR="004F04BB" w:rsidRPr="008B76A6" w:rsidRDefault="004F04BB" w:rsidP="00A25797">
            <w:pPr>
              <w:spacing w:after="0"/>
              <w:rPr>
                <w:b/>
                <w:bCs/>
                <w:color w:val="000099"/>
                <w:sz w:val="24"/>
                <w:szCs w:val="24"/>
              </w:rPr>
            </w:pPr>
            <w:r w:rsidRPr="008B76A6">
              <w:rPr>
                <w:b/>
                <w:bCs/>
                <w:color w:val="000099"/>
                <w:sz w:val="24"/>
                <w:szCs w:val="24"/>
              </w:rPr>
              <w:lastRenderedPageBreak/>
              <w:t>Priorytet</w:t>
            </w:r>
          </w:p>
        </w:tc>
        <w:tc>
          <w:tcPr>
            <w:tcW w:w="3955" w:type="pct"/>
            <w:shd w:val="clear" w:color="auto" w:fill="D9D9D9"/>
            <w:vAlign w:val="center"/>
          </w:tcPr>
          <w:p w14:paraId="6191D9E4" w14:textId="77777777" w:rsidR="004F04BB" w:rsidRPr="008B76A6" w:rsidRDefault="004F04BB" w:rsidP="00A25797">
            <w:pPr>
              <w:spacing w:after="0"/>
              <w:rPr>
                <w:b/>
                <w:bCs/>
                <w:color w:val="000099"/>
                <w:sz w:val="24"/>
                <w:szCs w:val="24"/>
              </w:rPr>
            </w:pPr>
            <w:r w:rsidRPr="008B76A6">
              <w:rPr>
                <w:b/>
                <w:bCs/>
                <w:color w:val="000099"/>
                <w:sz w:val="24"/>
                <w:szCs w:val="24"/>
              </w:rPr>
              <w:t>Fundusze europejskie na rzecz wzrostu innowacyjności i konkurencyjności opolskiego</w:t>
            </w:r>
          </w:p>
        </w:tc>
      </w:tr>
      <w:tr w:rsidR="004F04BB" w:rsidRPr="00DB38DD" w14:paraId="5643A91A" w14:textId="77777777" w:rsidTr="00A25797">
        <w:trPr>
          <w:trHeight w:val="595"/>
        </w:trPr>
        <w:tc>
          <w:tcPr>
            <w:tcW w:w="1045" w:type="pct"/>
            <w:shd w:val="clear" w:color="auto" w:fill="D9D9D9"/>
            <w:noWrap/>
            <w:vAlign w:val="center"/>
          </w:tcPr>
          <w:p w14:paraId="2A42907A" w14:textId="77777777" w:rsidR="004F04BB" w:rsidRPr="008B76A6" w:rsidRDefault="004F04BB" w:rsidP="00A25797">
            <w:pPr>
              <w:spacing w:after="0"/>
              <w:rPr>
                <w:b/>
                <w:bCs/>
                <w:color w:val="000099"/>
                <w:sz w:val="24"/>
                <w:szCs w:val="24"/>
              </w:rPr>
            </w:pPr>
            <w:r w:rsidRPr="008B76A6">
              <w:rPr>
                <w:b/>
                <w:bCs/>
                <w:color w:val="000099"/>
                <w:sz w:val="24"/>
                <w:szCs w:val="24"/>
              </w:rPr>
              <w:t>Działanie</w:t>
            </w:r>
          </w:p>
        </w:tc>
        <w:tc>
          <w:tcPr>
            <w:tcW w:w="3955" w:type="pct"/>
            <w:shd w:val="clear" w:color="auto" w:fill="D9D9D9"/>
            <w:vAlign w:val="center"/>
          </w:tcPr>
          <w:p w14:paraId="56AD6D37" w14:textId="55D2676C" w:rsidR="004F04BB" w:rsidRPr="008B76A6" w:rsidRDefault="00EE2EAD" w:rsidP="00EE2EAD">
            <w:pPr>
              <w:spacing w:after="0"/>
              <w:rPr>
                <w:b/>
                <w:bCs/>
                <w:color w:val="000099"/>
                <w:sz w:val="24"/>
                <w:szCs w:val="24"/>
              </w:rPr>
            </w:pPr>
            <w:r>
              <w:rPr>
                <w:b/>
                <w:bCs/>
                <w:color w:val="000099"/>
                <w:sz w:val="24"/>
                <w:szCs w:val="24"/>
              </w:rPr>
              <w:t>1.2</w:t>
            </w:r>
            <w:r w:rsidR="004F04BB">
              <w:rPr>
                <w:b/>
                <w:bCs/>
                <w:color w:val="000099"/>
                <w:sz w:val="24"/>
                <w:szCs w:val="24"/>
              </w:rPr>
              <w:t xml:space="preserve"> </w:t>
            </w:r>
            <w:r w:rsidR="004F04BB" w:rsidRPr="008B76A6">
              <w:rPr>
                <w:b/>
                <w:bCs/>
                <w:color w:val="000099"/>
                <w:sz w:val="24"/>
                <w:szCs w:val="24"/>
              </w:rPr>
              <w:t xml:space="preserve">Opolskie </w:t>
            </w:r>
            <w:r>
              <w:rPr>
                <w:b/>
                <w:bCs/>
                <w:color w:val="000099"/>
                <w:sz w:val="24"/>
                <w:szCs w:val="24"/>
              </w:rPr>
              <w:t>innowacyjne</w:t>
            </w:r>
          </w:p>
        </w:tc>
      </w:tr>
      <w:tr w:rsidR="004F04BB" w14:paraId="763C3921" w14:textId="77777777" w:rsidTr="00A25797">
        <w:trPr>
          <w:trHeight w:val="595"/>
        </w:trPr>
        <w:tc>
          <w:tcPr>
            <w:tcW w:w="5000" w:type="pct"/>
            <w:gridSpan w:val="2"/>
            <w:shd w:val="clear" w:color="auto" w:fill="92D050"/>
            <w:noWrap/>
            <w:vAlign w:val="center"/>
          </w:tcPr>
          <w:p w14:paraId="67A3A2D2" w14:textId="1F0C0A61" w:rsidR="00D71E2C" w:rsidRDefault="00D71E2C" w:rsidP="004F04BB">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P</w:t>
            </w:r>
            <w:r>
              <w:rPr>
                <w:b/>
                <w:color w:val="000099"/>
                <w:sz w:val="24"/>
                <w:szCs w:val="24"/>
                <w:lang w:eastAsia="pl-PL"/>
              </w:rPr>
              <w:t>rojekty w trybie konkurencyjnym, grantowym:</w:t>
            </w:r>
          </w:p>
          <w:p w14:paraId="295B5CB5" w14:textId="77777777" w:rsidR="004F04BB" w:rsidRDefault="004F04BB" w:rsidP="004F04BB">
            <w:pPr>
              <w:autoSpaceDE w:val="0"/>
              <w:autoSpaceDN w:val="0"/>
              <w:adjustRightInd w:val="0"/>
              <w:spacing w:after="0" w:line="240" w:lineRule="auto"/>
              <w:rPr>
                <w:b/>
                <w:color w:val="000099"/>
                <w:sz w:val="36"/>
                <w:szCs w:val="36"/>
              </w:rPr>
            </w:pPr>
            <w:r>
              <w:rPr>
                <w:b/>
                <w:color w:val="000099"/>
                <w:sz w:val="24"/>
                <w:szCs w:val="24"/>
                <w:lang w:eastAsia="pl-PL"/>
              </w:rPr>
              <w:t>Typy przedsięwzięć:</w:t>
            </w:r>
            <w:r w:rsidRPr="00F23B7E">
              <w:rPr>
                <w:b/>
                <w:color w:val="000099"/>
                <w:sz w:val="36"/>
                <w:szCs w:val="36"/>
              </w:rPr>
              <w:t xml:space="preserve"> </w:t>
            </w:r>
          </w:p>
          <w:p w14:paraId="3601984B" w14:textId="56ECD86F" w:rsidR="004F04BB" w:rsidRPr="003230E0" w:rsidRDefault="009E5CA2" w:rsidP="003230E0">
            <w:pPr>
              <w:autoSpaceDE w:val="0"/>
              <w:autoSpaceDN w:val="0"/>
              <w:adjustRightInd w:val="0"/>
              <w:spacing w:after="0" w:line="240" w:lineRule="auto"/>
              <w:rPr>
                <w:b/>
                <w:color w:val="000099"/>
                <w:sz w:val="24"/>
                <w:szCs w:val="24"/>
                <w:lang w:eastAsia="pl-PL"/>
              </w:rPr>
            </w:pPr>
            <w:r>
              <w:rPr>
                <w:b/>
                <w:color w:val="000099"/>
                <w:sz w:val="24"/>
                <w:szCs w:val="24"/>
                <w:lang w:eastAsia="pl-PL"/>
              </w:rPr>
              <w:t>I</w:t>
            </w:r>
            <w:r w:rsidR="00EE2EAD">
              <w:rPr>
                <w:b/>
                <w:color w:val="000099"/>
                <w:sz w:val="24"/>
                <w:szCs w:val="24"/>
                <w:lang w:eastAsia="pl-PL"/>
              </w:rPr>
              <w:t>I</w:t>
            </w:r>
            <w:r>
              <w:rPr>
                <w:b/>
                <w:color w:val="000099"/>
                <w:sz w:val="24"/>
                <w:szCs w:val="24"/>
                <w:lang w:eastAsia="pl-PL"/>
              </w:rPr>
              <w:t>I</w:t>
            </w:r>
            <w:r w:rsidR="003230E0" w:rsidRPr="003230E0">
              <w:rPr>
                <w:b/>
                <w:color w:val="000099"/>
                <w:sz w:val="24"/>
                <w:szCs w:val="24"/>
                <w:lang w:eastAsia="pl-PL"/>
              </w:rPr>
              <w:t>.</w:t>
            </w:r>
            <w:r w:rsidR="003230E0">
              <w:rPr>
                <w:b/>
                <w:color w:val="000099"/>
                <w:sz w:val="24"/>
                <w:szCs w:val="24"/>
                <w:lang w:eastAsia="pl-PL"/>
              </w:rPr>
              <w:t xml:space="preserve"> </w:t>
            </w:r>
            <w:r w:rsidR="00EE2EAD" w:rsidRPr="00EE2EAD">
              <w:rPr>
                <w:b/>
                <w:color w:val="000099"/>
                <w:sz w:val="24"/>
                <w:szCs w:val="24"/>
                <w:lang w:eastAsia="pl-PL"/>
              </w:rPr>
              <w:t>Doktoraty wdrożeniowe i praktyczne prace dyplomowe</w:t>
            </w:r>
            <w:r w:rsidR="00EE2EAD">
              <w:rPr>
                <w:b/>
                <w:color w:val="000099"/>
                <w:sz w:val="24"/>
                <w:szCs w:val="24"/>
                <w:lang w:eastAsia="pl-PL"/>
              </w:rPr>
              <w:t xml:space="preserve"> – w zakresie praktycznych prac dyplomowych</w:t>
            </w:r>
          </w:p>
        </w:tc>
      </w:tr>
      <w:tr w:rsidR="004F04BB" w14:paraId="6A64B141" w14:textId="77777777" w:rsidTr="00A25797">
        <w:trPr>
          <w:trHeight w:val="595"/>
        </w:trPr>
        <w:tc>
          <w:tcPr>
            <w:tcW w:w="5000" w:type="pct"/>
            <w:gridSpan w:val="2"/>
            <w:shd w:val="clear" w:color="auto" w:fill="D9D9D9"/>
            <w:noWrap/>
            <w:vAlign w:val="center"/>
          </w:tcPr>
          <w:p w14:paraId="7F68968E" w14:textId="2B3AD1CD" w:rsidR="004F04BB" w:rsidRPr="00A63977" w:rsidRDefault="004F04BB" w:rsidP="007D0650">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Kryteria </w:t>
            </w:r>
            <w:r w:rsidR="007D0650">
              <w:rPr>
                <w:b/>
                <w:color w:val="000099"/>
                <w:sz w:val="24"/>
                <w:szCs w:val="24"/>
                <w:lang w:eastAsia="pl-PL"/>
              </w:rPr>
              <w:t>formalno-</w:t>
            </w:r>
            <w:r w:rsidRPr="00323345">
              <w:rPr>
                <w:b/>
                <w:color w:val="000099"/>
                <w:sz w:val="24"/>
                <w:szCs w:val="24"/>
                <w:lang w:eastAsia="pl-PL"/>
              </w:rPr>
              <w:t xml:space="preserve">merytoryczne </w:t>
            </w:r>
            <w:r w:rsidR="007D0650">
              <w:rPr>
                <w:b/>
                <w:color w:val="000099"/>
                <w:sz w:val="24"/>
                <w:szCs w:val="24"/>
                <w:lang w:eastAsia="pl-PL"/>
              </w:rPr>
              <w:t>wyboru grantów</w:t>
            </w:r>
            <w:r w:rsidRPr="00323345">
              <w:rPr>
                <w:b/>
                <w:color w:val="000099"/>
                <w:sz w:val="24"/>
                <w:szCs w:val="24"/>
                <w:lang w:eastAsia="pl-PL"/>
              </w:rPr>
              <w:t xml:space="preserve"> (TAK/NIE)</w:t>
            </w:r>
          </w:p>
        </w:tc>
      </w:tr>
    </w:tbl>
    <w:p w14:paraId="33F10B91" w14:textId="77777777" w:rsidR="004F04BB" w:rsidRPr="00090BF6" w:rsidRDefault="004F04BB" w:rsidP="004F04BB">
      <w:pPr>
        <w:spacing w:after="0" w:line="240" w:lineRule="auto"/>
        <w:rPr>
          <w:b/>
          <w:color w:val="000099"/>
          <w:sz w:val="2"/>
          <w:szCs w:val="2"/>
        </w:rPr>
      </w:pPr>
    </w:p>
    <w:tbl>
      <w:tblPr>
        <w:tblW w:w="5620"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444"/>
        <w:gridCol w:w="3237"/>
        <w:gridCol w:w="9497"/>
        <w:gridCol w:w="2551"/>
      </w:tblGrid>
      <w:tr w:rsidR="009E749D" w:rsidRPr="003501A3" w14:paraId="3681118F" w14:textId="248E5052" w:rsidTr="009E749D">
        <w:trPr>
          <w:cantSplit/>
          <w:trHeight w:val="595"/>
          <w:tblHeader/>
          <w:jc w:val="center"/>
        </w:trPr>
        <w:tc>
          <w:tcPr>
            <w:tcW w:w="141" w:type="pct"/>
            <w:shd w:val="clear" w:color="auto" w:fill="D9D9D9" w:themeFill="background1" w:themeFillShade="D9"/>
            <w:noWrap/>
            <w:vAlign w:val="center"/>
          </w:tcPr>
          <w:p w14:paraId="4155844E" w14:textId="77777777" w:rsidR="009E749D" w:rsidRPr="003501A3" w:rsidRDefault="009E749D" w:rsidP="00B37F9F">
            <w:pPr>
              <w:spacing w:before="120" w:after="120"/>
              <w:jc w:val="center"/>
              <w:rPr>
                <w:rFonts w:asciiTheme="minorHAnsi" w:hAnsiTheme="minorHAnsi" w:cstheme="minorHAnsi"/>
                <w:b/>
                <w:bCs/>
                <w:color w:val="000099"/>
                <w:sz w:val="24"/>
                <w:szCs w:val="24"/>
              </w:rPr>
            </w:pPr>
            <w:r w:rsidRPr="003501A3">
              <w:rPr>
                <w:rFonts w:asciiTheme="minorHAnsi" w:hAnsiTheme="minorHAnsi" w:cstheme="minorHAnsi"/>
                <w:b/>
                <w:bCs/>
                <w:color w:val="000099"/>
                <w:sz w:val="24"/>
                <w:szCs w:val="24"/>
              </w:rPr>
              <w:t>lp.</w:t>
            </w:r>
          </w:p>
        </w:tc>
        <w:tc>
          <w:tcPr>
            <w:tcW w:w="1029" w:type="pct"/>
            <w:shd w:val="clear" w:color="auto" w:fill="D9D9D9" w:themeFill="background1" w:themeFillShade="D9"/>
            <w:noWrap/>
            <w:vAlign w:val="center"/>
          </w:tcPr>
          <w:p w14:paraId="08C17AE2" w14:textId="77777777" w:rsidR="009E749D" w:rsidRPr="003501A3" w:rsidRDefault="009E749D" w:rsidP="00B37F9F">
            <w:pPr>
              <w:spacing w:before="120" w:after="120"/>
              <w:jc w:val="center"/>
              <w:rPr>
                <w:rFonts w:asciiTheme="minorHAnsi" w:hAnsiTheme="minorHAnsi" w:cstheme="minorHAnsi"/>
                <w:b/>
                <w:bCs/>
                <w:color w:val="000099"/>
                <w:sz w:val="24"/>
                <w:szCs w:val="24"/>
              </w:rPr>
            </w:pPr>
            <w:r w:rsidRPr="003501A3">
              <w:rPr>
                <w:rFonts w:asciiTheme="minorHAnsi" w:hAnsiTheme="minorHAnsi" w:cstheme="minorHAnsi"/>
                <w:b/>
                <w:bCs/>
                <w:color w:val="000099"/>
                <w:sz w:val="24"/>
                <w:szCs w:val="24"/>
              </w:rPr>
              <w:t>Nazwa kryterium</w:t>
            </w:r>
          </w:p>
        </w:tc>
        <w:tc>
          <w:tcPr>
            <w:tcW w:w="3019" w:type="pct"/>
            <w:shd w:val="clear" w:color="auto" w:fill="D9D9D9" w:themeFill="background1" w:themeFillShade="D9"/>
            <w:vAlign w:val="center"/>
          </w:tcPr>
          <w:p w14:paraId="0193DBB7" w14:textId="77777777" w:rsidR="009E749D" w:rsidRPr="003501A3" w:rsidRDefault="009E749D" w:rsidP="00B37F9F">
            <w:pPr>
              <w:spacing w:before="120" w:after="120"/>
              <w:jc w:val="center"/>
              <w:rPr>
                <w:rFonts w:asciiTheme="minorHAnsi" w:hAnsiTheme="minorHAnsi" w:cstheme="minorHAnsi"/>
                <w:b/>
                <w:bCs/>
                <w:color w:val="000099"/>
                <w:sz w:val="24"/>
                <w:szCs w:val="24"/>
              </w:rPr>
            </w:pPr>
            <w:r w:rsidRPr="003501A3">
              <w:rPr>
                <w:rFonts w:asciiTheme="minorHAnsi" w:hAnsiTheme="minorHAnsi" w:cstheme="minorHAnsi"/>
                <w:b/>
                <w:bCs/>
                <w:color w:val="000099"/>
                <w:sz w:val="24"/>
                <w:szCs w:val="24"/>
              </w:rPr>
              <w:t>Definicja</w:t>
            </w:r>
          </w:p>
        </w:tc>
        <w:tc>
          <w:tcPr>
            <w:tcW w:w="811" w:type="pct"/>
            <w:shd w:val="clear" w:color="auto" w:fill="D9D9D9" w:themeFill="background1" w:themeFillShade="D9"/>
            <w:vAlign w:val="center"/>
          </w:tcPr>
          <w:p w14:paraId="2060A405" w14:textId="77777777" w:rsidR="009E749D" w:rsidRPr="003501A3" w:rsidRDefault="009E749D" w:rsidP="00B37F9F">
            <w:pPr>
              <w:spacing w:before="120" w:after="120"/>
              <w:jc w:val="center"/>
              <w:rPr>
                <w:rFonts w:asciiTheme="minorHAnsi" w:hAnsiTheme="minorHAnsi" w:cstheme="minorHAnsi"/>
                <w:b/>
                <w:bCs/>
                <w:color w:val="000099"/>
                <w:sz w:val="24"/>
                <w:szCs w:val="24"/>
              </w:rPr>
            </w:pPr>
            <w:r w:rsidRPr="003501A3">
              <w:rPr>
                <w:rFonts w:asciiTheme="minorHAnsi" w:hAnsiTheme="minorHAnsi" w:cstheme="minorHAnsi"/>
                <w:b/>
                <w:bCs/>
                <w:color w:val="000099"/>
                <w:sz w:val="24"/>
                <w:szCs w:val="24"/>
              </w:rPr>
              <w:t>Opis znaczenia kryterium</w:t>
            </w:r>
          </w:p>
        </w:tc>
      </w:tr>
      <w:tr w:rsidR="009E749D" w:rsidRPr="003501A3" w14:paraId="0DF5E2DE" w14:textId="1DCAB846" w:rsidTr="009E749D">
        <w:trPr>
          <w:cantSplit/>
          <w:trHeight w:val="255"/>
          <w:tblHeader/>
          <w:jc w:val="center"/>
        </w:trPr>
        <w:tc>
          <w:tcPr>
            <w:tcW w:w="141" w:type="pct"/>
            <w:shd w:val="clear" w:color="auto" w:fill="F2F2F2" w:themeFill="background1" w:themeFillShade="F2"/>
            <w:noWrap/>
            <w:vAlign w:val="bottom"/>
          </w:tcPr>
          <w:p w14:paraId="108B73B4" w14:textId="77777777" w:rsidR="009E749D" w:rsidRPr="003501A3" w:rsidRDefault="009E749D" w:rsidP="00B37F9F">
            <w:pPr>
              <w:spacing w:before="120" w:after="120"/>
              <w:jc w:val="center"/>
              <w:rPr>
                <w:rFonts w:asciiTheme="minorHAnsi" w:hAnsiTheme="minorHAnsi" w:cstheme="minorHAnsi"/>
                <w:bCs/>
                <w:i/>
                <w:color w:val="000099"/>
                <w:sz w:val="24"/>
                <w:szCs w:val="24"/>
              </w:rPr>
            </w:pPr>
            <w:r w:rsidRPr="003501A3">
              <w:rPr>
                <w:rFonts w:asciiTheme="minorHAnsi" w:hAnsiTheme="minorHAnsi" w:cstheme="minorHAnsi"/>
                <w:bCs/>
                <w:i/>
                <w:color w:val="000099"/>
                <w:sz w:val="24"/>
                <w:szCs w:val="24"/>
              </w:rPr>
              <w:t>1</w:t>
            </w:r>
          </w:p>
        </w:tc>
        <w:tc>
          <w:tcPr>
            <w:tcW w:w="1029" w:type="pct"/>
            <w:shd w:val="clear" w:color="auto" w:fill="F2F2F2" w:themeFill="background1" w:themeFillShade="F2"/>
            <w:noWrap/>
            <w:vAlign w:val="bottom"/>
          </w:tcPr>
          <w:p w14:paraId="50E28CF7" w14:textId="77777777" w:rsidR="009E749D" w:rsidRPr="003501A3" w:rsidRDefault="009E749D" w:rsidP="00B37F9F">
            <w:pPr>
              <w:spacing w:before="120" w:after="120"/>
              <w:jc w:val="center"/>
              <w:rPr>
                <w:rFonts w:asciiTheme="minorHAnsi" w:hAnsiTheme="minorHAnsi" w:cstheme="minorHAnsi"/>
                <w:bCs/>
                <w:i/>
                <w:color w:val="000099"/>
                <w:sz w:val="24"/>
                <w:szCs w:val="24"/>
              </w:rPr>
            </w:pPr>
            <w:r w:rsidRPr="003501A3">
              <w:rPr>
                <w:rFonts w:asciiTheme="minorHAnsi" w:hAnsiTheme="minorHAnsi" w:cstheme="minorHAnsi"/>
                <w:bCs/>
                <w:i/>
                <w:color w:val="000099"/>
                <w:sz w:val="24"/>
                <w:szCs w:val="24"/>
              </w:rPr>
              <w:t>2</w:t>
            </w:r>
          </w:p>
        </w:tc>
        <w:tc>
          <w:tcPr>
            <w:tcW w:w="3019" w:type="pct"/>
            <w:shd w:val="clear" w:color="auto" w:fill="F2F2F2" w:themeFill="background1" w:themeFillShade="F2"/>
            <w:vAlign w:val="bottom"/>
          </w:tcPr>
          <w:p w14:paraId="1E46D200" w14:textId="77777777" w:rsidR="009E749D" w:rsidRPr="003501A3" w:rsidRDefault="009E749D" w:rsidP="00B37F9F">
            <w:pPr>
              <w:spacing w:before="120" w:after="120"/>
              <w:jc w:val="center"/>
              <w:rPr>
                <w:rFonts w:asciiTheme="minorHAnsi" w:hAnsiTheme="minorHAnsi" w:cstheme="minorHAnsi"/>
                <w:bCs/>
                <w:i/>
                <w:color w:val="000099"/>
                <w:sz w:val="24"/>
                <w:szCs w:val="24"/>
              </w:rPr>
            </w:pPr>
            <w:r w:rsidRPr="003501A3">
              <w:rPr>
                <w:rFonts w:asciiTheme="minorHAnsi" w:hAnsiTheme="minorHAnsi" w:cstheme="minorHAnsi"/>
                <w:bCs/>
                <w:i/>
                <w:color w:val="000099"/>
                <w:sz w:val="24"/>
                <w:szCs w:val="24"/>
              </w:rPr>
              <w:t>3</w:t>
            </w:r>
          </w:p>
        </w:tc>
        <w:tc>
          <w:tcPr>
            <w:tcW w:w="811" w:type="pct"/>
            <w:shd w:val="clear" w:color="auto" w:fill="F2F2F2" w:themeFill="background1" w:themeFillShade="F2"/>
          </w:tcPr>
          <w:p w14:paraId="1DF2FD8E" w14:textId="77777777" w:rsidR="009E749D" w:rsidRPr="003501A3" w:rsidRDefault="009E749D" w:rsidP="00B37F9F">
            <w:pPr>
              <w:spacing w:before="120" w:after="120"/>
              <w:jc w:val="center"/>
              <w:rPr>
                <w:rFonts w:asciiTheme="minorHAnsi" w:hAnsiTheme="minorHAnsi" w:cstheme="minorHAnsi"/>
                <w:bCs/>
                <w:i/>
                <w:color w:val="000099"/>
                <w:sz w:val="24"/>
                <w:szCs w:val="24"/>
              </w:rPr>
            </w:pPr>
            <w:r w:rsidRPr="003501A3">
              <w:rPr>
                <w:rFonts w:asciiTheme="minorHAnsi" w:hAnsiTheme="minorHAnsi" w:cstheme="minorHAnsi"/>
                <w:bCs/>
                <w:i/>
                <w:color w:val="000099"/>
                <w:sz w:val="24"/>
                <w:szCs w:val="24"/>
              </w:rPr>
              <w:t>4</w:t>
            </w:r>
          </w:p>
        </w:tc>
      </w:tr>
      <w:tr w:rsidR="009E749D" w:rsidRPr="003501A3" w14:paraId="3C3F8BB3" w14:textId="3C1A39CC" w:rsidTr="009E749D">
        <w:trPr>
          <w:trHeight w:val="644"/>
          <w:jc w:val="center"/>
        </w:trPr>
        <w:tc>
          <w:tcPr>
            <w:tcW w:w="141" w:type="pct"/>
            <w:noWrap/>
            <w:vAlign w:val="center"/>
          </w:tcPr>
          <w:p w14:paraId="2EAD77A2" w14:textId="48271AE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1.</w:t>
            </w:r>
          </w:p>
        </w:tc>
        <w:tc>
          <w:tcPr>
            <w:tcW w:w="1029" w:type="pct"/>
            <w:vAlign w:val="center"/>
          </w:tcPr>
          <w:p w14:paraId="4FD35ACA" w14:textId="5EFD87B0"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Kwalifikowalność grantobiorcy</w:t>
            </w:r>
          </w:p>
        </w:tc>
        <w:tc>
          <w:tcPr>
            <w:tcW w:w="3019" w:type="pct"/>
            <w:vAlign w:val="center"/>
          </w:tcPr>
          <w:p w14:paraId="3D5DE23D" w14:textId="50118B4E" w:rsidR="009E749D" w:rsidRPr="003501A3" w:rsidRDefault="009E749D" w:rsidP="00B37F9F">
            <w:pPr>
              <w:spacing w:before="120" w:after="120"/>
              <w:rPr>
                <w:rFonts w:asciiTheme="minorHAnsi" w:hAnsiTheme="minorHAnsi" w:cstheme="minorBidi"/>
                <w:sz w:val="24"/>
                <w:szCs w:val="24"/>
              </w:rPr>
            </w:pPr>
            <w:r w:rsidRPr="73D1B8AD">
              <w:rPr>
                <w:rFonts w:asciiTheme="minorHAnsi" w:hAnsiTheme="minorHAnsi" w:cstheme="minorBidi"/>
                <w:sz w:val="24"/>
                <w:szCs w:val="24"/>
              </w:rPr>
              <w:t>W ramach kryterium bada się kwalifikowalność grantobiorcy  zgodnie z katalogiem grupy docelowej określonej w Szczegółowym Opisie Priorytetów FEO 2021-2027 (dokument aktualny na dzień ogłoszenia regulaminu przyznawania grantów), ogłoszeniu o konkursie grantowym oraz regulaminie przyznawania grantów.</w:t>
            </w:r>
          </w:p>
          <w:p w14:paraId="55BD05F1" w14:textId="0C1501ED"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Ocenie podlega również status grantobiorcy zgodnie z definicją zawartą w Załączniku 1 do Rozporządzenia Komisji (UE) nr 651/2014.</w:t>
            </w:r>
          </w:p>
          <w:p w14:paraId="1F982D4E" w14:textId="1196FB5C" w:rsidR="009E749D" w:rsidRPr="003501A3" w:rsidRDefault="009E749D" w:rsidP="00B37F9F">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Weryfikacji podlega, czy miejsce prowadzenia działalności grantobiorcy znajduje się na terenie województwa opolskiego, tzn. że grantobiorca posiada siedzibę lub oddział przedsiębiorstwa na terenie woj. opolskiego lub posiada na tym obszarze dodatkowe miejsce prowadzenia działalności potwierdzone prawem do dysponowania nieruchomością co najmniej na okres realizacji i trwałości grantu. </w:t>
            </w:r>
          </w:p>
          <w:p w14:paraId="7A4EE885" w14:textId="764BFB44"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Kryterium weryfikowane na podstawie zapisów wniosku o grant i załączników i/lub wyjaśnień udzielonych przez grantobiorcę oraz na podstawie centralnych rejestrów (CEIDG, REGON, KRS).</w:t>
            </w:r>
          </w:p>
        </w:tc>
        <w:tc>
          <w:tcPr>
            <w:tcW w:w="811" w:type="pct"/>
            <w:vAlign w:val="center"/>
          </w:tcPr>
          <w:p w14:paraId="403B4129" w14:textId="7509C9A0" w:rsidR="009E749D" w:rsidRPr="003501A3" w:rsidRDefault="009E749D" w:rsidP="00B37F9F">
            <w:pPr>
              <w:spacing w:before="120" w:after="120"/>
              <w:rPr>
                <w:rFonts w:asciiTheme="minorHAnsi" w:hAnsiTheme="minorHAnsi" w:cstheme="minorHAnsi"/>
                <w:strike/>
                <w:sz w:val="24"/>
                <w:szCs w:val="24"/>
              </w:rPr>
            </w:pPr>
            <w:r w:rsidRPr="003501A3">
              <w:rPr>
                <w:rFonts w:asciiTheme="minorHAnsi" w:hAnsiTheme="minorHAnsi" w:cstheme="minorHAnsi"/>
                <w:sz w:val="24"/>
                <w:szCs w:val="24"/>
              </w:rPr>
              <w:lastRenderedPageBreak/>
              <w:t>Kryterium bezwzględne (0/1)</w:t>
            </w:r>
          </w:p>
        </w:tc>
      </w:tr>
      <w:tr w:rsidR="009E749D" w:rsidRPr="003501A3" w14:paraId="2CC108ED" w14:textId="00A16F26" w:rsidTr="009E749D">
        <w:trPr>
          <w:trHeight w:val="644"/>
          <w:jc w:val="center"/>
        </w:trPr>
        <w:tc>
          <w:tcPr>
            <w:tcW w:w="141" w:type="pct"/>
            <w:noWrap/>
            <w:vAlign w:val="center"/>
          </w:tcPr>
          <w:p w14:paraId="2FC1C31A" w14:textId="17CE1A3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2.</w:t>
            </w:r>
          </w:p>
        </w:tc>
        <w:tc>
          <w:tcPr>
            <w:tcW w:w="1029" w:type="pct"/>
            <w:vAlign w:val="center"/>
          </w:tcPr>
          <w:p w14:paraId="32C52695" w14:textId="69252899"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Potencjał kadrowy i techniczny grantobiorcy</w:t>
            </w:r>
          </w:p>
          <w:p w14:paraId="376686B3" w14:textId="23CE2CF7" w:rsidR="009E749D" w:rsidRPr="003501A3" w:rsidRDefault="009E749D" w:rsidP="00B37F9F">
            <w:pPr>
              <w:spacing w:before="120" w:after="120"/>
              <w:rPr>
                <w:rFonts w:asciiTheme="minorHAnsi" w:hAnsiTheme="minorHAnsi" w:cstheme="minorHAnsi"/>
                <w:sz w:val="24"/>
                <w:szCs w:val="24"/>
              </w:rPr>
            </w:pPr>
          </w:p>
        </w:tc>
        <w:tc>
          <w:tcPr>
            <w:tcW w:w="3019" w:type="pct"/>
            <w:vAlign w:val="center"/>
          </w:tcPr>
          <w:p w14:paraId="3F0D50C8" w14:textId="77777777" w:rsidR="009E749D" w:rsidRPr="003501A3" w:rsidRDefault="009E749D" w:rsidP="00B37F9F">
            <w:pPr>
              <w:autoSpaceDE w:val="0"/>
              <w:autoSpaceDN w:val="0"/>
              <w:adjustRightInd w:val="0"/>
              <w:spacing w:before="120" w:after="120"/>
              <w:jc w:val="both"/>
              <w:rPr>
                <w:rFonts w:asciiTheme="minorHAnsi" w:hAnsiTheme="minorHAnsi" w:cstheme="minorHAnsi"/>
                <w:sz w:val="24"/>
                <w:szCs w:val="24"/>
              </w:rPr>
            </w:pPr>
            <w:r w:rsidRPr="003501A3">
              <w:rPr>
                <w:rFonts w:asciiTheme="minorHAnsi" w:hAnsiTheme="minorHAnsi" w:cstheme="minorHAnsi"/>
                <w:sz w:val="24"/>
                <w:szCs w:val="24"/>
              </w:rPr>
              <w:t>W ramach kryterium weryfikacji podlega czy:</w:t>
            </w:r>
          </w:p>
          <w:p w14:paraId="4A130FD8" w14:textId="0FC51778" w:rsidR="009E749D" w:rsidRPr="003501A3" w:rsidRDefault="009E749D" w:rsidP="00B37F9F">
            <w:pPr>
              <w:pStyle w:val="Akapitzlist"/>
              <w:numPr>
                <w:ilvl w:val="0"/>
                <w:numId w:val="29"/>
              </w:numPr>
              <w:autoSpaceDE w:val="0"/>
              <w:autoSpaceDN w:val="0"/>
              <w:adjustRightInd w:val="0"/>
              <w:spacing w:before="120" w:after="120"/>
              <w:ind w:left="507"/>
              <w:jc w:val="both"/>
              <w:rPr>
                <w:rFonts w:asciiTheme="minorHAnsi" w:hAnsiTheme="minorHAnsi" w:cstheme="minorHAnsi"/>
                <w:sz w:val="24"/>
                <w:szCs w:val="24"/>
              </w:rPr>
            </w:pPr>
            <w:r w:rsidRPr="003501A3">
              <w:rPr>
                <w:rFonts w:asciiTheme="minorHAnsi" w:hAnsiTheme="minorHAnsi" w:cstheme="minorHAnsi"/>
                <w:sz w:val="24"/>
                <w:szCs w:val="24"/>
              </w:rPr>
              <w:t>grantobiorca posiada odpowiednie zasoby techniczne i kadrowe do realizacji grantu;</w:t>
            </w:r>
          </w:p>
          <w:p w14:paraId="029BBE9B" w14:textId="2F3C28B7" w:rsidR="009E749D" w:rsidRPr="003501A3" w:rsidRDefault="009E749D" w:rsidP="00B37F9F">
            <w:pPr>
              <w:pStyle w:val="Akapitzlist"/>
              <w:numPr>
                <w:ilvl w:val="0"/>
                <w:numId w:val="29"/>
              </w:numPr>
              <w:autoSpaceDE w:val="0"/>
              <w:autoSpaceDN w:val="0"/>
              <w:adjustRightInd w:val="0"/>
              <w:spacing w:before="120" w:after="120"/>
              <w:ind w:left="507"/>
              <w:jc w:val="both"/>
              <w:rPr>
                <w:rFonts w:asciiTheme="minorHAnsi" w:hAnsiTheme="minorHAnsi" w:cstheme="minorHAnsi"/>
                <w:sz w:val="24"/>
                <w:szCs w:val="24"/>
              </w:rPr>
            </w:pPr>
            <w:r w:rsidRPr="003501A3">
              <w:rPr>
                <w:rFonts w:asciiTheme="minorHAnsi" w:hAnsiTheme="minorHAnsi" w:cstheme="minorHAnsi"/>
                <w:sz w:val="24"/>
                <w:szCs w:val="24"/>
              </w:rPr>
              <w:t xml:space="preserve">autor pracy dyplomowej, stanowiący kadrę grantobiorcy,  jest studentem/studentką uczelni wyższych I stopnia studiów inżynierskich i licencjackich </w:t>
            </w:r>
            <w:r>
              <w:rPr>
                <w:rFonts w:asciiTheme="minorHAnsi" w:hAnsiTheme="minorHAnsi" w:cstheme="minorHAnsi"/>
                <w:sz w:val="24"/>
                <w:szCs w:val="24"/>
              </w:rPr>
              <w:t>i/lub</w:t>
            </w:r>
            <w:r w:rsidRPr="003501A3">
              <w:rPr>
                <w:rFonts w:asciiTheme="minorHAnsi" w:hAnsiTheme="minorHAnsi" w:cstheme="minorHAnsi"/>
                <w:sz w:val="24"/>
                <w:szCs w:val="24"/>
              </w:rPr>
              <w:t xml:space="preserve"> II stopnia studiów magisterskich.</w:t>
            </w:r>
          </w:p>
          <w:p w14:paraId="734A5B17" w14:textId="1FF49289" w:rsidR="009E749D" w:rsidRPr="003501A3" w:rsidRDefault="009E749D" w:rsidP="00B37F9F">
            <w:pPr>
              <w:autoSpaceDE w:val="0"/>
              <w:autoSpaceDN w:val="0"/>
              <w:adjustRightInd w:val="0"/>
              <w:spacing w:before="120" w:after="120"/>
              <w:jc w:val="both"/>
              <w:rPr>
                <w:rFonts w:asciiTheme="minorHAnsi" w:hAnsiTheme="minorHAnsi" w:cstheme="minorHAnsi"/>
                <w:sz w:val="24"/>
                <w:szCs w:val="24"/>
              </w:rPr>
            </w:pPr>
            <w:r w:rsidRPr="003501A3">
              <w:rPr>
                <w:rFonts w:asciiTheme="minorHAnsi" w:hAnsiTheme="minorHAnsi" w:cstheme="minorHAnsi"/>
                <w:sz w:val="24"/>
                <w:szCs w:val="24"/>
              </w:rPr>
              <w:t>Weryfikacja na podstawie zaświadczenia z uczelni wyższej (zgodnie z przepisami ustawy Prawo o szkolnictwie wyższym i nauce).</w:t>
            </w:r>
          </w:p>
        </w:tc>
        <w:tc>
          <w:tcPr>
            <w:tcW w:w="811" w:type="pct"/>
            <w:vAlign w:val="center"/>
          </w:tcPr>
          <w:p w14:paraId="069567F0" w14:textId="3D9DB224"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478203F3" w14:textId="2C7FBC6C" w:rsidTr="009E749D">
        <w:trPr>
          <w:trHeight w:val="644"/>
          <w:jc w:val="center"/>
        </w:trPr>
        <w:tc>
          <w:tcPr>
            <w:tcW w:w="141" w:type="pct"/>
            <w:noWrap/>
            <w:vAlign w:val="center"/>
          </w:tcPr>
          <w:p w14:paraId="2D0D0D8E" w14:textId="3BC9DE98"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3.</w:t>
            </w:r>
          </w:p>
        </w:tc>
        <w:tc>
          <w:tcPr>
            <w:tcW w:w="1029" w:type="pct"/>
            <w:vAlign w:val="center"/>
          </w:tcPr>
          <w:p w14:paraId="68CDCF2F" w14:textId="54D23180"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Niepodleganie wykluczeniu z możliwości ubiegania się o dofinansowanie ze środków UE na podstawie odrębnych przepisów</w:t>
            </w:r>
          </w:p>
        </w:tc>
        <w:tc>
          <w:tcPr>
            <w:tcW w:w="3019" w:type="pct"/>
            <w:vAlign w:val="center"/>
          </w:tcPr>
          <w:p w14:paraId="48BA3167" w14:textId="5561E4F3"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Bada się, czy grantobiorca oraz partnerzy (jeśli dotyczy) nie podlegają wykluczeniu z ubiegania się o dofinansowanie na podstawie:</w:t>
            </w:r>
          </w:p>
          <w:p w14:paraId="2A061FA0" w14:textId="77777777"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art. 207 ust. 4 ustawy z dnia 27 sierpnia 2009 r. o finansach publicznych,</w:t>
            </w:r>
          </w:p>
          <w:p w14:paraId="47F8037C" w14:textId="77777777"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art. 12 ustawy z dnia 15 czerwca 2012 r. o skutkach powierzania wykonywania pracy cudzoziemcom przebywającym wbrew przepisom na terytorium Rzeczypospolitej Polskiej,</w:t>
            </w:r>
          </w:p>
          <w:p w14:paraId="4443D04B" w14:textId="62FF09AB"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art. 9 ustawy z dnia 28 października 2002 r. o odpowiedzialności podmiotów zbiorowych za czyny zabronione pod groźbą kary,</w:t>
            </w:r>
          </w:p>
          <w:p w14:paraId="47FDC52F" w14:textId="3616F5E4" w:rsidR="009E749D" w:rsidRPr="003501A3" w:rsidRDefault="009E749D" w:rsidP="00B37F9F">
            <w:pPr>
              <w:pStyle w:val="Akapitzlist"/>
              <w:numPr>
                <w:ilvl w:val="0"/>
                <w:numId w:val="3"/>
              </w:numPr>
              <w:spacing w:before="120" w:after="120"/>
              <w:ind w:left="507"/>
              <w:rPr>
                <w:rFonts w:asciiTheme="minorHAnsi" w:hAnsiTheme="minorHAnsi" w:cstheme="minorHAnsi"/>
                <w:color w:val="000000"/>
                <w:sz w:val="24"/>
                <w:szCs w:val="24"/>
              </w:rPr>
            </w:pPr>
            <w:r w:rsidRPr="003501A3">
              <w:rPr>
                <w:rFonts w:asciiTheme="minorHAnsi" w:hAnsiTheme="minorHAnsi" w:cstheme="minorHAnsi"/>
                <w:color w:val="000000"/>
                <w:sz w:val="24"/>
                <w:szCs w:val="24"/>
              </w:rPr>
              <w:t>ustawy z dnia 13 kwietnia 2022 r. o szczególnych rozwiązaniach w zakresie przeciwdziałania wspieraniu agresji na Ukrainę oraz służących ochronie bezpieczeństwa narodowego (</w:t>
            </w:r>
            <w:proofErr w:type="spellStart"/>
            <w:r w:rsidRPr="003501A3">
              <w:rPr>
                <w:rFonts w:asciiTheme="minorHAnsi" w:hAnsiTheme="minorHAnsi" w:cstheme="minorHAnsi"/>
                <w:color w:val="000000"/>
                <w:sz w:val="24"/>
                <w:szCs w:val="24"/>
              </w:rPr>
              <w:t>t.j</w:t>
            </w:r>
            <w:proofErr w:type="spellEnd"/>
            <w:r w:rsidRPr="003501A3">
              <w:rPr>
                <w:rFonts w:asciiTheme="minorHAnsi" w:hAnsiTheme="minorHAnsi" w:cstheme="minorHAnsi"/>
                <w:color w:val="000000"/>
                <w:sz w:val="24"/>
                <w:szCs w:val="24"/>
              </w:rPr>
              <w:t xml:space="preserve">. Dz. U. z 2024 r. poz. 507) oraz do Rozporządzenia Rady (UE) Nr 269/2014 </w:t>
            </w:r>
            <w:r w:rsidRPr="003501A3">
              <w:rPr>
                <w:rFonts w:asciiTheme="minorHAnsi" w:hAnsiTheme="minorHAnsi" w:cstheme="minorHAnsi"/>
                <w:color w:val="000000"/>
                <w:sz w:val="24"/>
                <w:szCs w:val="24"/>
              </w:rPr>
              <w:lastRenderedPageBreak/>
              <w:t>z dnia 17 marca 2014 r. w sprawie środków ograniczających w odniesieniu do działań podważających integralność terytorialną, suwerenność i niezależność Ukrainy lub im zagrażających i Rozporządzenia Rady (WE) nr 765/2006 z dnia 18 maja 2006 r. dotyczącego środków ograniczających w związku z sytuacją na Białorusi i udziałem Białorusi w agresji Rosji wobec Ukrainy,</w:t>
            </w:r>
          </w:p>
          <w:p w14:paraId="1442DB03" w14:textId="67495C99"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działalności wykluczonych ze wsparcia zgodnie z art. 3 ust. 3 ROZPORZĄDZENIA PARLAMENTU EUROPEJSKIEGO I RADY (UE) NR 1301/2013 oraz art. 1 ROZPORZĄDZENIE KOMISJI (UE) 2023/2831 z dnia 13 grudnia 2023 r.,</w:t>
            </w:r>
          </w:p>
          <w:p w14:paraId="4BE81FEF" w14:textId="4CA3E10E"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a także na podstawie innych aktów prawnych, np. dot. rejestru podmiotów wykluczonych (</w:t>
            </w:r>
            <w:r w:rsidRPr="003501A3">
              <w:rPr>
                <w:rFonts w:asciiTheme="minorHAnsi" w:hAnsiTheme="minorHAnsi" w:cstheme="minorHAnsi"/>
                <w:color w:val="212529"/>
                <w:sz w:val="24"/>
                <w:szCs w:val="24"/>
                <w:shd w:val="clear" w:color="auto" w:fill="FFFFFF"/>
              </w:rPr>
              <w:t xml:space="preserve">Dz.U.2022.647 </w:t>
            </w:r>
            <w:proofErr w:type="spellStart"/>
            <w:r w:rsidRPr="003501A3">
              <w:rPr>
                <w:rFonts w:asciiTheme="minorHAnsi" w:hAnsiTheme="minorHAnsi" w:cstheme="minorHAnsi"/>
                <w:color w:val="212529"/>
                <w:sz w:val="24"/>
                <w:szCs w:val="24"/>
                <w:shd w:val="clear" w:color="auto" w:fill="FFFFFF"/>
              </w:rPr>
              <w:t>t.j</w:t>
            </w:r>
            <w:proofErr w:type="spellEnd"/>
            <w:r w:rsidRPr="003501A3">
              <w:rPr>
                <w:rFonts w:asciiTheme="minorHAnsi" w:hAnsiTheme="minorHAnsi" w:cstheme="minorHAnsi"/>
                <w:color w:val="212529"/>
                <w:sz w:val="24"/>
                <w:szCs w:val="24"/>
                <w:shd w:val="clear" w:color="auto" w:fill="FFFFFF"/>
              </w:rPr>
              <w:t>.)</w:t>
            </w:r>
          </w:p>
          <w:p w14:paraId="69F7A950" w14:textId="7E2576E8"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vAlign w:val="center"/>
          </w:tcPr>
          <w:p w14:paraId="5D274B56" w14:textId="38D264AB"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Kryterium bezwzględne (0/1)</w:t>
            </w:r>
          </w:p>
        </w:tc>
      </w:tr>
      <w:tr w:rsidR="009E749D" w:rsidRPr="003501A3" w14:paraId="4B648F88" w14:textId="452295EC"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7289C474" w14:textId="7718AC2A" w:rsidR="009E749D" w:rsidRPr="003501A3" w:rsidRDefault="009E749D" w:rsidP="00B37F9F">
            <w:pPr>
              <w:spacing w:before="120" w:after="120"/>
              <w:rPr>
                <w:rFonts w:asciiTheme="minorHAnsi" w:hAnsiTheme="minorHAnsi" w:cstheme="minorHAnsi"/>
                <w:sz w:val="24"/>
                <w:szCs w:val="24"/>
              </w:rPr>
            </w:pPr>
            <w:r>
              <w:rPr>
                <w:rFonts w:asciiTheme="minorHAnsi" w:hAnsiTheme="minorHAnsi" w:cstheme="minorHAnsi"/>
                <w:sz w:val="24"/>
                <w:szCs w:val="24"/>
              </w:rPr>
              <w:t xml:space="preserve"> </w:t>
            </w:r>
            <w:r w:rsidRPr="003501A3">
              <w:rPr>
                <w:rFonts w:asciiTheme="minorHAnsi" w:hAnsiTheme="minorHAnsi" w:cstheme="minorHAnsi"/>
                <w:sz w:val="24"/>
                <w:szCs w:val="24"/>
              </w:rPr>
              <w:t>4.</w:t>
            </w:r>
          </w:p>
        </w:tc>
        <w:tc>
          <w:tcPr>
            <w:tcW w:w="1029" w:type="pct"/>
            <w:tcBorders>
              <w:top w:val="single" w:sz="4" w:space="0" w:color="92D050"/>
              <w:left w:val="single" w:sz="4" w:space="0" w:color="92D050"/>
              <w:bottom w:val="single" w:sz="4" w:space="0" w:color="92D050"/>
              <w:right w:val="single" w:sz="4" w:space="0" w:color="92D050"/>
            </w:tcBorders>
            <w:vAlign w:val="center"/>
          </w:tcPr>
          <w:p w14:paraId="2A42943F" w14:textId="4A8BA65C" w:rsidR="009E749D" w:rsidRPr="003501A3" w:rsidRDefault="009E749D" w:rsidP="00B37F9F">
            <w:pPr>
              <w:spacing w:before="120" w:after="120"/>
              <w:rPr>
                <w:rFonts w:asciiTheme="minorHAnsi" w:hAnsiTheme="minorHAnsi" w:cstheme="minorHAnsi"/>
                <w:sz w:val="24"/>
                <w:szCs w:val="24"/>
                <w:highlight w:val="yellow"/>
              </w:rPr>
            </w:pPr>
            <w:r w:rsidRPr="003501A3">
              <w:rPr>
                <w:rFonts w:asciiTheme="minorHAnsi" w:hAnsiTheme="minorHAnsi" w:cstheme="minorHAnsi"/>
                <w:sz w:val="24"/>
                <w:szCs w:val="24"/>
              </w:rPr>
              <w:t xml:space="preserve">Zgodność z zasadami dotyczącymi pomocy </w:t>
            </w:r>
            <w:r w:rsidRPr="003501A3">
              <w:rPr>
                <w:rFonts w:asciiTheme="minorHAnsi" w:hAnsiTheme="minorHAnsi" w:cstheme="minorHAnsi"/>
                <w:i/>
                <w:sz w:val="24"/>
                <w:szCs w:val="24"/>
              </w:rPr>
              <w:t xml:space="preserve">de </w:t>
            </w:r>
            <w:proofErr w:type="spellStart"/>
            <w:r w:rsidRPr="003501A3">
              <w:rPr>
                <w:rFonts w:asciiTheme="minorHAnsi" w:hAnsiTheme="minorHAnsi" w:cstheme="minorHAnsi"/>
                <w:i/>
                <w:sz w:val="24"/>
                <w:szCs w:val="24"/>
              </w:rPr>
              <w:t>minimis</w:t>
            </w:r>
            <w:proofErr w:type="spellEnd"/>
          </w:p>
        </w:tc>
        <w:tc>
          <w:tcPr>
            <w:tcW w:w="3019" w:type="pct"/>
            <w:tcBorders>
              <w:top w:val="single" w:sz="4" w:space="0" w:color="92D050"/>
              <w:left w:val="single" w:sz="4" w:space="0" w:color="92D050"/>
              <w:bottom w:val="single" w:sz="4" w:space="0" w:color="92D050"/>
              <w:right w:val="single" w:sz="4" w:space="0" w:color="92D050"/>
            </w:tcBorders>
            <w:vAlign w:val="center"/>
          </w:tcPr>
          <w:p w14:paraId="24733AA8" w14:textId="1060E8A9"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Weryfikacji podlega, czy przedsiębiorca złożył wymagane dokumenty związane z udzieleniem pomocy </w:t>
            </w:r>
            <w:r w:rsidRPr="003501A3">
              <w:rPr>
                <w:rFonts w:asciiTheme="minorHAnsi" w:hAnsiTheme="minorHAnsi" w:cstheme="minorHAnsi"/>
                <w:i/>
                <w:sz w:val="24"/>
                <w:szCs w:val="24"/>
              </w:rPr>
              <w:t xml:space="preserve">de </w:t>
            </w:r>
            <w:proofErr w:type="spellStart"/>
            <w:r w:rsidRPr="003501A3">
              <w:rPr>
                <w:rFonts w:asciiTheme="minorHAnsi" w:hAnsiTheme="minorHAnsi" w:cstheme="minorHAnsi"/>
                <w:i/>
                <w:sz w:val="24"/>
                <w:szCs w:val="24"/>
              </w:rPr>
              <w:t>minimis</w:t>
            </w:r>
            <w:proofErr w:type="spellEnd"/>
            <w:r w:rsidRPr="003501A3">
              <w:rPr>
                <w:rFonts w:asciiTheme="minorHAnsi" w:hAnsiTheme="minorHAnsi" w:cstheme="minorHAnsi"/>
                <w:sz w:val="24"/>
                <w:szCs w:val="24"/>
              </w:rPr>
              <w:t>. Badane jest czy grantobiorca nie przekroczył dopuszczalnego limitu oraz kumulacji pomocy.</w:t>
            </w:r>
          </w:p>
          <w:p w14:paraId="573E0356" w14:textId="1A74A761" w:rsidR="009E749D" w:rsidRPr="003501A3" w:rsidRDefault="009E749D" w:rsidP="00B37F9F">
            <w:pPr>
              <w:spacing w:before="120" w:after="120"/>
              <w:rPr>
                <w:rFonts w:asciiTheme="minorHAnsi" w:hAnsiTheme="minorHAnsi" w:cstheme="minorHAnsi"/>
                <w:sz w:val="24"/>
                <w:szCs w:val="24"/>
                <w:highlight w:val="yellow"/>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0112DAE7" w14:textId="33BC8054"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0EAE1038" w14:textId="1C91ACC1"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0E259B51" w14:textId="5A4F3E85"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5.</w:t>
            </w:r>
          </w:p>
        </w:tc>
        <w:tc>
          <w:tcPr>
            <w:tcW w:w="1029" w:type="pct"/>
            <w:tcBorders>
              <w:top w:val="single" w:sz="4" w:space="0" w:color="92D050"/>
              <w:left w:val="single" w:sz="4" w:space="0" w:color="92D050"/>
              <w:bottom w:val="single" w:sz="4" w:space="0" w:color="92D050"/>
              <w:right w:val="single" w:sz="4" w:space="0" w:color="92D050"/>
            </w:tcBorders>
            <w:vAlign w:val="center"/>
          </w:tcPr>
          <w:p w14:paraId="53C419B0" w14:textId="0845EE9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Poprawność formalno-techniczna wniosku grantowego</w:t>
            </w:r>
          </w:p>
        </w:tc>
        <w:tc>
          <w:tcPr>
            <w:tcW w:w="3019" w:type="pct"/>
            <w:tcBorders>
              <w:top w:val="single" w:sz="4" w:space="0" w:color="92D050"/>
              <w:left w:val="single" w:sz="4" w:space="0" w:color="92D050"/>
              <w:bottom w:val="single" w:sz="4" w:space="0" w:color="92D050"/>
              <w:right w:val="single" w:sz="4" w:space="0" w:color="92D050"/>
            </w:tcBorders>
            <w:vAlign w:val="center"/>
          </w:tcPr>
          <w:p w14:paraId="251A55AC" w14:textId="06A0A481"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Sprawdza się, czy dołączona dokumentacja jest kompletna, czy wniosek o grant i jego załączniki zostały prawidłowo podpisane oraz czy nie zawiera błędów formalno-technicznych.</w:t>
            </w:r>
          </w:p>
          <w:p w14:paraId="7E556E10" w14:textId="5DD161EB"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Kryterium weryfikowane na podstawie zapisów wniosku o grant i załączników i/lub wyjaśnień udzielonych przez grantobiorcę. </w:t>
            </w:r>
          </w:p>
        </w:tc>
        <w:tc>
          <w:tcPr>
            <w:tcW w:w="811" w:type="pct"/>
            <w:tcBorders>
              <w:top w:val="single" w:sz="4" w:space="0" w:color="92D050"/>
              <w:left w:val="single" w:sz="4" w:space="0" w:color="92D050"/>
              <w:bottom w:val="single" w:sz="4" w:space="0" w:color="92D050"/>
              <w:right w:val="single" w:sz="4" w:space="0" w:color="92D050"/>
            </w:tcBorders>
            <w:vAlign w:val="center"/>
          </w:tcPr>
          <w:p w14:paraId="2E6C6010" w14:textId="7777777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0F9F0F9C" w14:textId="7515C314"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46B0F5FB" w14:textId="2D1E63B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6.</w:t>
            </w:r>
          </w:p>
        </w:tc>
        <w:tc>
          <w:tcPr>
            <w:tcW w:w="1029" w:type="pct"/>
            <w:tcBorders>
              <w:top w:val="single" w:sz="4" w:space="0" w:color="92D050"/>
              <w:left w:val="single" w:sz="4" w:space="0" w:color="92D050"/>
              <w:bottom w:val="single" w:sz="4" w:space="0" w:color="92D050"/>
              <w:right w:val="single" w:sz="4" w:space="0" w:color="92D050"/>
            </w:tcBorders>
            <w:vAlign w:val="center"/>
          </w:tcPr>
          <w:p w14:paraId="0DD97C86" w14:textId="2AB06003" w:rsidR="009E749D" w:rsidRPr="003501A3" w:rsidRDefault="009E749D" w:rsidP="00B37F9F">
            <w:pPr>
              <w:spacing w:before="120" w:after="120"/>
              <w:rPr>
                <w:rFonts w:asciiTheme="minorHAnsi" w:hAnsiTheme="minorHAnsi" w:cstheme="minorHAnsi"/>
                <w:sz w:val="24"/>
                <w:szCs w:val="24"/>
              </w:rPr>
            </w:pPr>
            <w:r>
              <w:rPr>
                <w:rFonts w:asciiTheme="minorHAnsi" w:hAnsiTheme="minorHAnsi" w:cstheme="minorHAnsi"/>
                <w:sz w:val="24"/>
                <w:szCs w:val="24"/>
              </w:rPr>
              <w:t>Zadania w ramach grantu</w:t>
            </w:r>
            <w:r w:rsidRPr="003501A3">
              <w:rPr>
                <w:rFonts w:asciiTheme="minorHAnsi" w:hAnsiTheme="minorHAnsi" w:cstheme="minorHAnsi"/>
                <w:sz w:val="24"/>
                <w:szCs w:val="24"/>
              </w:rPr>
              <w:t xml:space="preserve"> nie został</w:t>
            </w:r>
            <w:r>
              <w:rPr>
                <w:rFonts w:asciiTheme="minorHAnsi" w:hAnsiTheme="minorHAnsi" w:cstheme="minorHAnsi"/>
                <w:sz w:val="24"/>
                <w:szCs w:val="24"/>
              </w:rPr>
              <w:t>y</w:t>
            </w:r>
            <w:r w:rsidRPr="003501A3">
              <w:rPr>
                <w:rFonts w:asciiTheme="minorHAnsi" w:hAnsiTheme="minorHAnsi" w:cstheme="minorHAnsi"/>
                <w:sz w:val="24"/>
                <w:szCs w:val="24"/>
              </w:rPr>
              <w:t xml:space="preserve"> rozpoczęt</w:t>
            </w:r>
            <w:r>
              <w:rPr>
                <w:rFonts w:asciiTheme="minorHAnsi" w:hAnsiTheme="minorHAnsi" w:cstheme="minorHAnsi"/>
                <w:sz w:val="24"/>
                <w:szCs w:val="24"/>
              </w:rPr>
              <w:t>e</w:t>
            </w:r>
            <w:r w:rsidRPr="003501A3">
              <w:rPr>
                <w:rFonts w:asciiTheme="minorHAnsi" w:hAnsiTheme="minorHAnsi" w:cstheme="minorHAnsi"/>
                <w:sz w:val="24"/>
                <w:szCs w:val="24"/>
              </w:rPr>
              <w:t xml:space="preserve"> przed złożeniem  wniosku </w:t>
            </w:r>
            <w:r w:rsidRPr="003501A3">
              <w:rPr>
                <w:rFonts w:asciiTheme="minorHAnsi" w:hAnsiTheme="minorHAnsi" w:cstheme="minorHAnsi"/>
                <w:sz w:val="24"/>
                <w:szCs w:val="24"/>
              </w:rPr>
              <w:br/>
              <w:t>o grant</w:t>
            </w:r>
          </w:p>
        </w:tc>
        <w:tc>
          <w:tcPr>
            <w:tcW w:w="3019" w:type="pct"/>
            <w:tcBorders>
              <w:top w:val="single" w:sz="4" w:space="0" w:color="92D050"/>
              <w:left w:val="single" w:sz="4" w:space="0" w:color="92D050"/>
              <w:bottom w:val="single" w:sz="4" w:space="0" w:color="92D050"/>
              <w:right w:val="single" w:sz="4" w:space="0" w:color="92D050"/>
            </w:tcBorders>
            <w:vAlign w:val="center"/>
          </w:tcPr>
          <w:p w14:paraId="176688CF" w14:textId="3E7B53C1" w:rsidR="009E749D"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Bada się czy </w:t>
            </w:r>
            <w:r>
              <w:rPr>
                <w:rFonts w:asciiTheme="minorHAnsi" w:hAnsiTheme="minorHAnsi" w:cstheme="minorHAnsi"/>
                <w:sz w:val="24"/>
                <w:szCs w:val="24"/>
              </w:rPr>
              <w:t xml:space="preserve">zadania w ramach grantu </w:t>
            </w:r>
            <w:r w:rsidRPr="003501A3">
              <w:rPr>
                <w:rFonts w:asciiTheme="minorHAnsi" w:hAnsiTheme="minorHAnsi" w:cstheme="minorHAnsi"/>
                <w:sz w:val="24"/>
                <w:szCs w:val="24"/>
              </w:rPr>
              <w:t>nie został</w:t>
            </w:r>
            <w:r>
              <w:rPr>
                <w:rFonts w:asciiTheme="minorHAnsi" w:hAnsiTheme="minorHAnsi" w:cstheme="minorHAnsi"/>
                <w:sz w:val="24"/>
                <w:szCs w:val="24"/>
              </w:rPr>
              <w:t>y</w:t>
            </w:r>
            <w:r w:rsidRPr="003501A3">
              <w:rPr>
                <w:rFonts w:asciiTheme="minorHAnsi" w:hAnsiTheme="minorHAnsi" w:cstheme="minorHAnsi"/>
                <w:sz w:val="24"/>
                <w:szCs w:val="24"/>
              </w:rPr>
              <w:t xml:space="preserve"> rozpoczęt</w:t>
            </w:r>
            <w:r>
              <w:rPr>
                <w:rFonts w:asciiTheme="minorHAnsi" w:hAnsiTheme="minorHAnsi" w:cstheme="minorHAnsi"/>
                <w:sz w:val="24"/>
                <w:szCs w:val="24"/>
              </w:rPr>
              <w:t>e</w:t>
            </w:r>
            <w:r w:rsidRPr="003501A3">
              <w:rPr>
                <w:rFonts w:asciiTheme="minorHAnsi" w:hAnsiTheme="minorHAnsi" w:cstheme="minorHAnsi"/>
                <w:sz w:val="24"/>
                <w:szCs w:val="24"/>
              </w:rPr>
              <w:t xml:space="preserve"> przed złożeniem wniosku o grant. </w:t>
            </w:r>
          </w:p>
          <w:p w14:paraId="1ACBD1FB" w14:textId="792296A4" w:rsidR="009E749D" w:rsidRPr="003501A3" w:rsidRDefault="009E749D" w:rsidP="00ED46A4">
            <w:pPr>
              <w:spacing w:before="120" w:after="120"/>
              <w:rPr>
                <w:rFonts w:asciiTheme="minorHAnsi" w:hAnsiTheme="minorHAnsi" w:cstheme="minorHAnsi"/>
                <w:sz w:val="24"/>
                <w:szCs w:val="24"/>
              </w:rPr>
            </w:pPr>
            <w:r>
              <w:rPr>
                <w:rFonts w:asciiTheme="minorHAnsi" w:hAnsiTheme="minorHAnsi" w:cstheme="minorHAnsi"/>
                <w:sz w:val="24"/>
                <w:szCs w:val="24"/>
              </w:rPr>
              <w:t>Rozpoczęcie zadań w ramach grantu rozumiane jest jako poniesienie pierwszych wydatków, zaciągnięcie pierwszych zobowiązań w ramach grantu przed dniem złożenia wniosku o grant.</w:t>
            </w:r>
          </w:p>
          <w:p w14:paraId="5B2AAD87" w14:textId="0B5CF11E" w:rsidR="009E749D" w:rsidRPr="003501A3" w:rsidRDefault="009E749D" w:rsidP="00B37F9F">
            <w:pPr>
              <w:spacing w:before="120" w:after="120"/>
              <w:rPr>
                <w:rFonts w:asciiTheme="minorHAnsi" w:hAnsiTheme="minorHAnsi" w:cstheme="minorHAnsi"/>
                <w:sz w:val="24"/>
                <w:szCs w:val="24"/>
              </w:rPr>
            </w:pPr>
            <w:r>
              <w:rPr>
                <w:rFonts w:asciiTheme="minorHAnsi" w:hAnsiTheme="minorHAnsi" w:cstheme="minorHAnsi"/>
                <w:sz w:val="24"/>
                <w:szCs w:val="24"/>
              </w:rPr>
              <w:t>Wcześniejsze zatrudnienie/przyjęcie na praktyki/staż autora pracy dyplomowej nie stanowi rozpoczęcia zadań w ramach grantu.</w:t>
            </w:r>
          </w:p>
          <w:p w14:paraId="462B0906" w14:textId="475BB439"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7C060FF4" w14:textId="7777777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006BC098" w14:textId="47ADFB31"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642692D6" w14:textId="49B1A6CA"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7.</w:t>
            </w:r>
          </w:p>
        </w:tc>
        <w:tc>
          <w:tcPr>
            <w:tcW w:w="1029" w:type="pct"/>
            <w:tcBorders>
              <w:top w:val="single" w:sz="4" w:space="0" w:color="92D050"/>
              <w:left w:val="single" w:sz="4" w:space="0" w:color="92D050"/>
              <w:bottom w:val="single" w:sz="4" w:space="0" w:color="92D050"/>
              <w:right w:val="single" w:sz="4" w:space="0" w:color="92D050"/>
            </w:tcBorders>
            <w:vAlign w:val="center"/>
          </w:tcPr>
          <w:p w14:paraId="36DBFA4D" w14:textId="7777777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Kwalifikowalność wydatków</w:t>
            </w:r>
          </w:p>
        </w:tc>
        <w:tc>
          <w:tcPr>
            <w:tcW w:w="3019" w:type="pct"/>
            <w:tcBorders>
              <w:top w:val="single" w:sz="4" w:space="0" w:color="92D050"/>
              <w:left w:val="single" w:sz="4" w:space="0" w:color="92D050"/>
              <w:bottom w:val="single" w:sz="4" w:space="0" w:color="92D050"/>
              <w:right w:val="single" w:sz="4" w:space="0" w:color="92D050"/>
            </w:tcBorders>
            <w:vAlign w:val="center"/>
          </w:tcPr>
          <w:p w14:paraId="301E3EA8" w14:textId="215FEF31"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Bada się, czy wydatki przedstawione we wniosku o grant są kwalifikowalne, czy prawidłowo, zgodnie z cenami rynkowymi/ określono ich wysokość, czy wskazano prawidłowe wartości stawek jednostkowych/kwot ryczałtowych (jeśli dotyczy). Czy prawidłowo określono poziom dofinansowania wydatków. Bada się również celowość oraz racjonalność zaplanowanych we wniosku grantowym wydatków.</w:t>
            </w:r>
          </w:p>
          <w:p w14:paraId="13566EFA" w14:textId="07B70F98"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75EC2C48" w14:textId="7777777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2C65B719" w14:textId="6F2EAACF"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6C03BEFE" w14:textId="30CB5BFE"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8.</w:t>
            </w:r>
          </w:p>
        </w:tc>
        <w:tc>
          <w:tcPr>
            <w:tcW w:w="1029" w:type="pct"/>
            <w:tcBorders>
              <w:top w:val="single" w:sz="4" w:space="0" w:color="92D050"/>
              <w:left w:val="single" w:sz="4" w:space="0" w:color="92D050"/>
              <w:bottom w:val="single" w:sz="4" w:space="0" w:color="92D050"/>
              <w:right w:val="single" w:sz="4" w:space="0" w:color="92D050"/>
            </w:tcBorders>
            <w:vAlign w:val="center"/>
          </w:tcPr>
          <w:p w14:paraId="66C30EC2" w14:textId="1EA1F5A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Grant dotyczy wsparcia w obszarze Regionalnych Specjalizacji Inteligentnych oraz kluczowych dyscyplin naukowych</w:t>
            </w:r>
          </w:p>
        </w:tc>
        <w:tc>
          <w:tcPr>
            <w:tcW w:w="3019" w:type="pct"/>
            <w:tcBorders>
              <w:top w:val="single" w:sz="4" w:space="0" w:color="92D050"/>
              <w:left w:val="single" w:sz="4" w:space="0" w:color="92D050"/>
              <w:bottom w:val="single" w:sz="4" w:space="0" w:color="92D050"/>
              <w:right w:val="single" w:sz="4" w:space="0" w:color="92D050"/>
            </w:tcBorders>
            <w:vAlign w:val="center"/>
          </w:tcPr>
          <w:p w14:paraId="536AE8C0" w14:textId="4659CEA0"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Weryfikuje się czy w ramach wniosku grantowego spełnione są dwa poniższe warunki:</w:t>
            </w:r>
          </w:p>
          <w:p w14:paraId="5A7CE84C" w14:textId="476FEB7C" w:rsidR="009E749D" w:rsidRPr="003501A3" w:rsidRDefault="009E749D" w:rsidP="00B37F9F">
            <w:pPr>
              <w:pStyle w:val="Akapitzlist"/>
              <w:numPr>
                <w:ilvl w:val="0"/>
                <w:numId w:val="22"/>
              </w:numPr>
              <w:spacing w:before="120" w:after="120"/>
              <w:ind w:left="365"/>
              <w:rPr>
                <w:rFonts w:asciiTheme="minorHAnsi" w:hAnsiTheme="minorHAnsi" w:cstheme="minorHAnsi"/>
                <w:sz w:val="24"/>
                <w:szCs w:val="24"/>
              </w:rPr>
            </w:pPr>
            <w:r w:rsidRPr="003501A3">
              <w:rPr>
                <w:rFonts w:asciiTheme="minorHAnsi" w:hAnsiTheme="minorHAnsi" w:cstheme="minorHAnsi"/>
                <w:sz w:val="24"/>
                <w:szCs w:val="24"/>
              </w:rPr>
              <w:t>Profil działalności wspieranego przedsiębiorstwa oraz zakres wsparcia wpisuje się w zapisy dokumentu Regionalna Strategia Innowacji Województwa Opolskiego 2030 w odniesieniu do  regionalnych specjalizacji  inteligentnych w województwie opolskim.</w:t>
            </w:r>
          </w:p>
          <w:p w14:paraId="4FEA291D" w14:textId="3F163A7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Warunek weryfikowany na podstawie zapisów wniosku o grant i załączników i/lub wyjaśnień udzielonych przez grantobiorcę oraz na podstawie centralnych rejestrów (CEIDG, REGON, KRS).</w:t>
            </w:r>
          </w:p>
          <w:p w14:paraId="6665FA0A" w14:textId="545F96B7" w:rsidR="009E749D" w:rsidRPr="003501A3" w:rsidRDefault="009E749D" w:rsidP="00B37F9F">
            <w:pPr>
              <w:pStyle w:val="Akapitzlist"/>
              <w:numPr>
                <w:ilvl w:val="0"/>
                <w:numId w:val="19"/>
              </w:numPr>
              <w:spacing w:before="120" w:after="120"/>
              <w:ind w:left="365"/>
              <w:rPr>
                <w:rFonts w:asciiTheme="minorHAnsi" w:hAnsiTheme="minorHAnsi" w:cstheme="minorBidi"/>
                <w:sz w:val="24"/>
                <w:szCs w:val="24"/>
              </w:rPr>
            </w:pPr>
            <w:r w:rsidRPr="03EEBFEB">
              <w:rPr>
                <w:rFonts w:asciiTheme="minorHAnsi" w:hAnsiTheme="minorHAnsi" w:cstheme="minorBidi"/>
                <w:sz w:val="24"/>
                <w:szCs w:val="24"/>
              </w:rPr>
              <w:t>W ramach wniosku grantowego możliwe jest wsparcie jedynie w zakresie następujących kluczowych dyscyplin naukowych:</w:t>
            </w:r>
          </w:p>
          <w:p w14:paraId="1F49FA6E" w14:textId="77777777"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Budownictwo i architektura</w:t>
            </w:r>
          </w:p>
          <w:p w14:paraId="1242DF8C" w14:textId="77777777"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 xml:space="preserve">Mechanika </w:t>
            </w:r>
          </w:p>
          <w:p w14:paraId="3BF7BA5A" w14:textId="77777777"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 xml:space="preserve">Elektrotechnika i automatyka </w:t>
            </w:r>
          </w:p>
          <w:p w14:paraId="15E1A738" w14:textId="77777777"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Inżynieria produkcji i logistyka</w:t>
            </w:r>
          </w:p>
          <w:p w14:paraId="5634BA89" w14:textId="0CD8D9D3"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Chemia i biotechnologia</w:t>
            </w:r>
          </w:p>
          <w:p w14:paraId="641A0550" w14:textId="32E5543F" w:rsidR="009E749D" w:rsidRPr="003501A3" w:rsidRDefault="009E749D" w:rsidP="00B37F9F">
            <w:pPr>
              <w:autoSpaceDE w:val="0"/>
              <w:autoSpaceDN w:val="0"/>
              <w:adjustRightInd w:val="0"/>
              <w:spacing w:before="120" w:after="120"/>
              <w:jc w:val="both"/>
              <w:rPr>
                <w:rFonts w:asciiTheme="minorHAnsi" w:hAnsiTheme="minorHAnsi" w:cstheme="minorHAnsi"/>
                <w:sz w:val="24"/>
                <w:szCs w:val="24"/>
              </w:rPr>
            </w:pPr>
            <w:r w:rsidRPr="003501A3">
              <w:rPr>
                <w:rFonts w:asciiTheme="minorHAnsi" w:hAnsiTheme="minorHAnsi" w:cstheme="minorHAnsi"/>
                <w:sz w:val="24"/>
                <w:szCs w:val="24"/>
              </w:rPr>
              <w:t>Warunek weryfikowany na podstawie zapisów wniosku o grant i załączników i/lub wyjaśnień udzielonych przez grantobiorcę.  Oceniane będzie również, czy autor pracy dyplomowej studiuje na wydziale uczelni związanej z ww. naukami. Weryfikacja na postawie zaświadczenia informującego, że autor pracy dyplomowej jest studentem/studentką uczelni wyższej (zgodnie z przepisami ustawy Prawo o szkolnictwie wyższym i nauce).</w:t>
            </w:r>
          </w:p>
        </w:tc>
        <w:tc>
          <w:tcPr>
            <w:tcW w:w="811" w:type="pct"/>
            <w:tcBorders>
              <w:top w:val="single" w:sz="4" w:space="0" w:color="92D050"/>
              <w:left w:val="single" w:sz="4" w:space="0" w:color="92D050"/>
              <w:bottom w:val="single" w:sz="4" w:space="0" w:color="92D050"/>
              <w:right w:val="single" w:sz="4" w:space="0" w:color="92D050"/>
            </w:tcBorders>
            <w:vAlign w:val="center"/>
          </w:tcPr>
          <w:p w14:paraId="554AA9EC" w14:textId="7C6963C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679082C1" w14:textId="15BEA608"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731E21D0" w14:textId="60D82E35"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9.</w:t>
            </w:r>
          </w:p>
        </w:tc>
        <w:tc>
          <w:tcPr>
            <w:tcW w:w="1029" w:type="pct"/>
            <w:tcBorders>
              <w:top w:val="single" w:sz="4" w:space="0" w:color="92D050"/>
              <w:left w:val="single" w:sz="4" w:space="0" w:color="92D050"/>
              <w:bottom w:val="single" w:sz="4" w:space="0" w:color="92D050"/>
              <w:right w:val="single" w:sz="4" w:space="0" w:color="92D050"/>
            </w:tcBorders>
            <w:vAlign w:val="center"/>
          </w:tcPr>
          <w:p w14:paraId="66042F35" w14:textId="6C3B5A3E"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Wniosek o grant jest zgodny z zakresem działania, a cel grantu jest uzasadniony i racjonalny</w:t>
            </w:r>
          </w:p>
        </w:tc>
        <w:tc>
          <w:tcPr>
            <w:tcW w:w="3019" w:type="pct"/>
            <w:tcBorders>
              <w:top w:val="single" w:sz="4" w:space="0" w:color="92D050"/>
              <w:left w:val="single" w:sz="4" w:space="0" w:color="92D050"/>
              <w:bottom w:val="single" w:sz="4" w:space="0" w:color="92D050"/>
              <w:right w:val="single" w:sz="4" w:space="0" w:color="92D050"/>
            </w:tcBorders>
            <w:vAlign w:val="center"/>
          </w:tcPr>
          <w:p w14:paraId="74370EEE" w14:textId="7F41D899"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Weryfikacji podlega, czy wniosek o grant jest zgodny z zakresem działania, a cel grantu jest uzasadniony i racjonalny, tzn., czy w sposób prawidłowy został określony temat pracy dyplomowej, cel, zakres pracy, metody badawcze.</w:t>
            </w:r>
          </w:p>
          <w:p w14:paraId="46C5ACA1" w14:textId="2DB52BF1" w:rsidR="009E749D"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Bada się czy planowana do realizacji praca cechuje się określonym celem naukowym oraz praktycznym znaczeniem i potencjałem naukowym.</w:t>
            </w:r>
            <w:r>
              <w:rPr>
                <w:rFonts w:asciiTheme="minorHAnsi" w:hAnsiTheme="minorHAnsi" w:cstheme="minorHAnsi"/>
                <w:sz w:val="24"/>
                <w:szCs w:val="24"/>
              </w:rPr>
              <w:t xml:space="preserve"> </w:t>
            </w:r>
          </w:p>
          <w:p w14:paraId="1A638097" w14:textId="1997AD9D" w:rsidR="009E749D" w:rsidRPr="003501A3" w:rsidRDefault="009E749D" w:rsidP="00B37F9F">
            <w:pPr>
              <w:spacing w:before="120" w:after="120"/>
              <w:rPr>
                <w:rFonts w:asciiTheme="minorHAnsi" w:hAnsiTheme="minorHAnsi" w:cstheme="minorHAnsi"/>
                <w:sz w:val="24"/>
                <w:szCs w:val="24"/>
              </w:rPr>
            </w:pPr>
            <w:r>
              <w:rPr>
                <w:rFonts w:asciiTheme="minorHAnsi" w:hAnsiTheme="minorHAnsi" w:cstheme="minorHAnsi"/>
                <w:sz w:val="24"/>
                <w:szCs w:val="24"/>
              </w:rPr>
              <w:t>Podstawą oceny powyższych warunków jest dostarczona opinia promotora pracy dyplomowej.</w:t>
            </w:r>
          </w:p>
          <w:p w14:paraId="1A41F68E" w14:textId="001D30E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Weryfikacji podlega, czy wszystkie strony wniosku grantowego (grantobiorca, autor pracy dyplomowej, uczelnia) wyrażają zgodę na jego realizację. </w:t>
            </w:r>
          </w:p>
          <w:p w14:paraId="6281BF59" w14:textId="0513CFBB"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Weryfikacji podlega, czy wniosek o grant realizuje cel działania, tj. tworzenie oraz rozwijanie sieci innowacji przedsiębiorców i naukowców poprzez wzmacnianie współpracy, np. interdyscyplinarne zespoły naukowców i przedsiębiorców, wprowadzenie doktoratów wdrożeniowych i praktycznych prac dyplomowych w celu wypracowania nowych rozwiązań technologicznych dla MŚP, które w długofalowym czasie przyczynią się do transferu wiedzy z nauki do przedsiębiorców.</w:t>
            </w:r>
          </w:p>
          <w:p w14:paraId="4993EDD4" w14:textId="29F3671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4B17B53B" w14:textId="77777777" w:rsidR="009E749D" w:rsidRPr="003501A3" w:rsidRDefault="009E749D" w:rsidP="00B37F9F">
            <w:pPr>
              <w:spacing w:before="120" w:after="120"/>
              <w:rPr>
                <w:rFonts w:asciiTheme="minorHAnsi" w:hAnsiTheme="minorHAnsi" w:cstheme="minorHAnsi"/>
                <w:sz w:val="24"/>
                <w:szCs w:val="24"/>
              </w:rPr>
            </w:pPr>
          </w:p>
        </w:tc>
      </w:tr>
      <w:tr w:rsidR="009E749D" w:rsidRPr="003501A3" w14:paraId="1510FB20" w14:textId="305039D2"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0015A2D5" w14:textId="376CC39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10.</w:t>
            </w:r>
          </w:p>
        </w:tc>
        <w:tc>
          <w:tcPr>
            <w:tcW w:w="1029" w:type="pct"/>
            <w:tcBorders>
              <w:top w:val="single" w:sz="4" w:space="0" w:color="92D050"/>
              <w:left w:val="single" w:sz="4" w:space="0" w:color="92D050"/>
              <w:bottom w:val="single" w:sz="4" w:space="0" w:color="92D050"/>
              <w:right w:val="single" w:sz="4" w:space="0" w:color="92D050"/>
            </w:tcBorders>
            <w:vAlign w:val="center"/>
          </w:tcPr>
          <w:p w14:paraId="59146825" w14:textId="7297FDF3"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Zgodność wniosku grantowego z zasadami horyzontalnymi </w:t>
            </w:r>
            <w:r w:rsidRPr="003501A3">
              <w:rPr>
                <w:rFonts w:asciiTheme="minorHAnsi" w:hAnsiTheme="minorHAnsi" w:cstheme="minorHAnsi"/>
                <w:sz w:val="24"/>
                <w:szCs w:val="24"/>
              </w:rPr>
              <w:lastRenderedPageBreak/>
              <w:t>oraz aktami prawnymi dot. niedyskryminacji</w:t>
            </w:r>
          </w:p>
        </w:tc>
        <w:tc>
          <w:tcPr>
            <w:tcW w:w="3019" w:type="pct"/>
            <w:tcBorders>
              <w:top w:val="single" w:sz="4" w:space="0" w:color="92D050"/>
              <w:left w:val="single" w:sz="4" w:space="0" w:color="92D050"/>
              <w:bottom w:val="single" w:sz="4" w:space="0" w:color="92D050"/>
              <w:right w:val="single" w:sz="4" w:space="0" w:color="92D050"/>
            </w:tcBorders>
            <w:vAlign w:val="center"/>
          </w:tcPr>
          <w:p w14:paraId="4A5B6116" w14:textId="4BF64D1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Weryfikacji podlegać będzie, czy wniosek o grant jest zgodny z politykami horyzontalnymi UE oraz obowiązującymi aktami prawnymi dot. niedyskryminacji, m.in., czy:</w:t>
            </w:r>
          </w:p>
          <w:p w14:paraId="2EA87843" w14:textId="71C97EDE" w:rsidR="009E749D" w:rsidRPr="003501A3" w:rsidRDefault="009E749D" w:rsidP="00B37F9F">
            <w:pPr>
              <w:pStyle w:val="Akapitzlist"/>
              <w:numPr>
                <w:ilvl w:val="0"/>
                <w:numId w:val="30"/>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lastRenderedPageBreak/>
              <w:t>grant będzie miał pozytywny/ ewentualnie neutralny wpływ na zasadę równości szans i niedyskryminacji, w tym dostępność dla osób  z niepełnosprawnościami;</w:t>
            </w:r>
          </w:p>
          <w:p w14:paraId="101A7211" w14:textId="7134C2A2" w:rsidR="009E749D" w:rsidRPr="003501A3" w:rsidRDefault="009E749D" w:rsidP="00B37F9F">
            <w:pPr>
              <w:pStyle w:val="Akapitzlist"/>
              <w:numPr>
                <w:ilvl w:val="0"/>
                <w:numId w:val="30"/>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 jest zgodny z zasadą równości kobiet i mężczyzn;</w:t>
            </w:r>
          </w:p>
          <w:p w14:paraId="6196B3D7" w14:textId="12BEB3F0" w:rsidR="009E749D" w:rsidRPr="003501A3" w:rsidRDefault="009E749D" w:rsidP="00B37F9F">
            <w:pPr>
              <w:pStyle w:val="Akapitzlist"/>
              <w:numPr>
                <w:ilvl w:val="0"/>
                <w:numId w:val="30"/>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 jest zgodny z Kartą Praw Podstawowych Unii Europejskiej z dnia 26 października 2012 r. (Dz. Urz. UE C 326 z 26.10.2012), w zakresie odnoszącym się do sposobu realizacji, zakresu wniosku grantowego i grantobiorcy;</w:t>
            </w:r>
          </w:p>
          <w:p w14:paraId="6D7E2BC0" w14:textId="45E8A1CC" w:rsidR="009E749D" w:rsidRPr="003501A3" w:rsidRDefault="009E749D" w:rsidP="00B37F9F">
            <w:pPr>
              <w:pStyle w:val="Akapitzlist"/>
              <w:numPr>
                <w:ilvl w:val="0"/>
                <w:numId w:val="30"/>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 xml:space="preserve">grant jest zgodny z Konwencją o Prawach Osób Niepełnosprawnych, sporządzoną w Nowym Jorku dnia 13 grudnia 2006 r. (Dz. U. z 2012 r. poz. 1169, z </w:t>
            </w:r>
            <w:proofErr w:type="spellStart"/>
            <w:r w:rsidRPr="003501A3">
              <w:rPr>
                <w:rFonts w:asciiTheme="minorHAnsi" w:hAnsiTheme="minorHAnsi" w:cstheme="minorHAnsi"/>
                <w:sz w:val="24"/>
                <w:szCs w:val="24"/>
              </w:rPr>
              <w:t>późn</w:t>
            </w:r>
            <w:proofErr w:type="spellEnd"/>
            <w:r w:rsidRPr="003501A3">
              <w:rPr>
                <w:rFonts w:asciiTheme="minorHAnsi" w:hAnsiTheme="minorHAnsi" w:cstheme="minorHAnsi"/>
                <w:sz w:val="24"/>
                <w:szCs w:val="24"/>
              </w:rPr>
              <w:t>. zm.), w zakresie odnoszącym się do sposobu realizacji, zakresu wniosku grantowego i grantobiorcy;</w:t>
            </w:r>
          </w:p>
          <w:p w14:paraId="7EEC3811" w14:textId="4B04EE0E"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472FEFD8" w14:textId="76F1DD2A"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Kryterium bezwzględne (0/1)</w:t>
            </w:r>
          </w:p>
        </w:tc>
      </w:tr>
      <w:tr w:rsidR="009E749D" w:rsidRPr="003501A3" w14:paraId="5218E260" w14:textId="3DCE15A5"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641E016B" w14:textId="65795D2A"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11. </w:t>
            </w:r>
          </w:p>
        </w:tc>
        <w:tc>
          <w:tcPr>
            <w:tcW w:w="1029" w:type="pct"/>
            <w:tcBorders>
              <w:top w:val="single" w:sz="4" w:space="0" w:color="92D050"/>
              <w:left w:val="single" w:sz="4" w:space="0" w:color="92D050"/>
              <w:bottom w:val="single" w:sz="4" w:space="0" w:color="92D050"/>
              <w:right w:val="single" w:sz="4" w:space="0" w:color="92D050"/>
            </w:tcBorders>
            <w:vAlign w:val="center"/>
          </w:tcPr>
          <w:p w14:paraId="6E294E9E" w14:textId="172D728E"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Zgodność wniosku grantowego z przepisami OOŚ</w:t>
            </w:r>
          </w:p>
        </w:tc>
        <w:tc>
          <w:tcPr>
            <w:tcW w:w="3019" w:type="pct"/>
            <w:tcBorders>
              <w:top w:val="single" w:sz="4" w:space="0" w:color="92D050"/>
              <w:left w:val="single" w:sz="4" w:space="0" w:color="92D050"/>
              <w:bottom w:val="single" w:sz="4" w:space="0" w:color="92D050"/>
              <w:right w:val="single" w:sz="4" w:space="0" w:color="92D050"/>
            </w:tcBorders>
            <w:vAlign w:val="center"/>
          </w:tcPr>
          <w:p w14:paraId="3B76AEC4" w14:textId="45907D1D"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Weryfikacji podlegać będzie, czy grant jest zgodny z przepisami OOŚ, m.in., czy:</w:t>
            </w:r>
          </w:p>
          <w:p w14:paraId="531B562A" w14:textId="6B01006D" w:rsidR="009E749D" w:rsidRPr="003501A3" w:rsidRDefault="009E749D" w:rsidP="00B37F9F">
            <w:pPr>
              <w:pStyle w:val="Akapitzlist"/>
              <w:numPr>
                <w:ilvl w:val="0"/>
                <w:numId w:val="31"/>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grantobiorca wykazał, że grant będzie miał pozytywny lub w uzasadnionych przypadkach neutralny wpływ na zasadę  zrównoważonego rozwoju;</w:t>
            </w:r>
          </w:p>
          <w:p w14:paraId="5AC5759A" w14:textId="0F48F616" w:rsidR="009E749D" w:rsidRPr="003501A3" w:rsidRDefault="009E749D" w:rsidP="00B37F9F">
            <w:pPr>
              <w:pStyle w:val="Akapitzlist"/>
              <w:numPr>
                <w:ilvl w:val="0"/>
                <w:numId w:val="31"/>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 jest zgodny z zasadą ‘nie czyń znaczących szkód’ DNSH;</w:t>
            </w:r>
          </w:p>
          <w:p w14:paraId="643D87CF" w14:textId="38CC2977" w:rsidR="009E749D" w:rsidRPr="003501A3" w:rsidRDefault="009E749D" w:rsidP="00B37F9F">
            <w:pPr>
              <w:pStyle w:val="Akapitzlist"/>
              <w:numPr>
                <w:ilvl w:val="0"/>
                <w:numId w:val="31"/>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 jest zgodny z krajowymi oraz unijnymi przepisami ochrony środowiska.</w:t>
            </w:r>
          </w:p>
          <w:p w14:paraId="41BA010E" w14:textId="54A31BE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17C74118" w14:textId="37BE9DC1"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bl>
    <w:p w14:paraId="3027F230" w14:textId="49AD0BAD" w:rsidR="00664A6C" w:rsidRPr="003501A3" w:rsidRDefault="00664A6C" w:rsidP="003501A3">
      <w:pPr>
        <w:spacing w:before="120" w:after="120"/>
        <w:rPr>
          <w:rFonts w:asciiTheme="minorHAnsi" w:hAnsiTheme="minorHAnsi" w:cstheme="minorHAnsi"/>
          <w:sz w:val="24"/>
          <w:szCs w:val="24"/>
        </w:rPr>
      </w:pPr>
    </w:p>
    <w:tbl>
      <w:tblPr>
        <w:tblpPr w:leftFromText="141" w:rightFromText="141" w:vertAnchor="text" w:tblpXSpec="center" w:tblpY="1"/>
        <w:tblOverlap w:val="never"/>
        <w:tblW w:w="1573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15730"/>
      </w:tblGrid>
      <w:tr w:rsidR="004F04BB" w:rsidRPr="003501A3" w14:paraId="0D13A0B9" w14:textId="77777777" w:rsidTr="00A25797">
        <w:trPr>
          <w:trHeight w:val="442"/>
        </w:trPr>
        <w:tc>
          <w:tcPr>
            <w:tcW w:w="15730" w:type="dxa"/>
            <w:shd w:val="clear" w:color="auto" w:fill="D9D9D9"/>
            <w:noWrap/>
            <w:vAlign w:val="center"/>
          </w:tcPr>
          <w:p w14:paraId="3FE3467B" w14:textId="77777777" w:rsidR="004F04BB" w:rsidRPr="003501A3" w:rsidRDefault="004F04BB" w:rsidP="003501A3">
            <w:pPr>
              <w:autoSpaceDE w:val="0"/>
              <w:autoSpaceDN w:val="0"/>
              <w:adjustRightInd w:val="0"/>
              <w:spacing w:before="120" w:after="120"/>
              <w:rPr>
                <w:rFonts w:asciiTheme="minorHAnsi" w:hAnsiTheme="minorHAnsi" w:cstheme="minorHAnsi"/>
                <w:b/>
                <w:color w:val="000099"/>
                <w:sz w:val="24"/>
                <w:szCs w:val="24"/>
                <w:lang w:eastAsia="pl-PL"/>
              </w:rPr>
            </w:pPr>
            <w:r w:rsidRPr="003501A3">
              <w:rPr>
                <w:rFonts w:asciiTheme="minorHAnsi" w:hAnsiTheme="minorHAnsi" w:cstheme="minorHAnsi"/>
                <w:b/>
                <w:color w:val="000099"/>
                <w:sz w:val="24"/>
                <w:szCs w:val="24"/>
                <w:lang w:eastAsia="pl-PL"/>
              </w:rPr>
              <w:t>Kryteria merytoryczne szczegółowe (punktowane)</w:t>
            </w:r>
          </w:p>
        </w:tc>
      </w:tr>
    </w:tbl>
    <w:p w14:paraId="450989FC" w14:textId="77777777" w:rsidR="004F04BB" w:rsidRPr="003501A3" w:rsidRDefault="004F04BB" w:rsidP="003501A3">
      <w:pPr>
        <w:spacing w:before="120" w:after="120"/>
        <w:rPr>
          <w:rFonts w:asciiTheme="minorHAnsi" w:hAnsiTheme="minorHAnsi" w:cstheme="minorHAnsi"/>
          <w:sz w:val="24"/>
          <w:szCs w:val="24"/>
        </w:rPr>
      </w:pPr>
    </w:p>
    <w:tbl>
      <w:tblPr>
        <w:tblpPr w:leftFromText="141" w:rightFromText="141" w:vertAnchor="text" w:tblpXSpec="center" w:tblpY="1"/>
        <w:tblOverlap w:val="never"/>
        <w:tblW w:w="1573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694"/>
        <w:gridCol w:w="8226"/>
        <w:gridCol w:w="1838"/>
        <w:gridCol w:w="850"/>
        <w:gridCol w:w="1565"/>
      </w:tblGrid>
      <w:tr w:rsidR="009E749D" w:rsidRPr="003501A3" w14:paraId="466E6788" w14:textId="315337DF" w:rsidTr="009E749D">
        <w:trPr>
          <w:trHeight w:val="748"/>
          <w:tblHeader/>
        </w:trPr>
        <w:tc>
          <w:tcPr>
            <w:tcW w:w="56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19FF6BE8" w14:textId="77777777" w:rsidR="009E749D" w:rsidRPr="003501A3" w:rsidRDefault="009E749D" w:rsidP="00385999">
            <w:pPr>
              <w:spacing w:before="120" w:after="120"/>
              <w:jc w:val="center"/>
              <w:rPr>
                <w:rFonts w:asciiTheme="minorHAnsi" w:hAnsiTheme="minorHAnsi" w:cstheme="minorHAnsi"/>
                <w:color w:val="002060"/>
                <w:sz w:val="24"/>
                <w:szCs w:val="24"/>
              </w:rPr>
            </w:pPr>
            <w:r w:rsidRPr="003501A3">
              <w:rPr>
                <w:rFonts w:asciiTheme="minorHAnsi" w:hAnsiTheme="minorHAnsi" w:cstheme="minorHAnsi"/>
                <w:b/>
                <w:bCs/>
                <w:color w:val="000099"/>
                <w:sz w:val="24"/>
                <w:szCs w:val="24"/>
              </w:rPr>
              <w:t>lp.</w:t>
            </w:r>
          </w:p>
        </w:tc>
        <w:tc>
          <w:tcPr>
            <w:tcW w:w="2694"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76DB5136"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Nazwa kryterium</w:t>
            </w:r>
          </w:p>
        </w:tc>
        <w:tc>
          <w:tcPr>
            <w:tcW w:w="8226"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56C76BB8"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Definicja</w:t>
            </w:r>
          </w:p>
        </w:tc>
        <w:tc>
          <w:tcPr>
            <w:tcW w:w="183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3B7C4949"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Opis znaczenia kryterium</w:t>
            </w:r>
          </w:p>
        </w:tc>
        <w:tc>
          <w:tcPr>
            <w:tcW w:w="850"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2A144E63"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Waga</w:t>
            </w:r>
          </w:p>
        </w:tc>
        <w:tc>
          <w:tcPr>
            <w:tcW w:w="1565"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680FEFC6"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Punktacja</w:t>
            </w:r>
          </w:p>
        </w:tc>
      </w:tr>
      <w:tr w:rsidR="009E749D" w:rsidRPr="003501A3" w14:paraId="60F2526A" w14:textId="07737482" w:rsidTr="009E749D">
        <w:trPr>
          <w:trHeight w:val="255"/>
          <w:tblHeader/>
        </w:trPr>
        <w:tc>
          <w:tcPr>
            <w:tcW w:w="562" w:type="dxa"/>
            <w:shd w:val="clear" w:color="auto" w:fill="F2F2F2" w:themeFill="background1" w:themeFillShade="F2"/>
            <w:noWrap/>
            <w:vAlign w:val="bottom"/>
          </w:tcPr>
          <w:p w14:paraId="148695C4"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1</w:t>
            </w:r>
          </w:p>
        </w:tc>
        <w:tc>
          <w:tcPr>
            <w:tcW w:w="2694" w:type="dxa"/>
            <w:shd w:val="clear" w:color="auto" w:fill="F2F2F2" w:themeFill="background1" w:themeFillShade="F2"/>
            <w:noWrap/>
          </w:tcPr>
          <w:p w14:paraId="0A2C2D04"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2</w:t>
            </w:r>
          </w:p>
        </w:tc>
        <w:tc>
          <w:tcPr>
            <w:tcW w:w="8226" w:type="dxa"/>
            <w:shd w:val="clear" w:color="auto" w:fill="F2F2F2" w:themeFill="background1" w:themeFillShade="F2"/>
            <w:vAlign w:val="bottom"/>
          </w:tcPr>
          <w:p w14:paraId="5BC79764"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3</w:t>
            </w:r>
          </w:p>
        </w:tc>
        <w:tc>
          <w:tcPr>
            <w:tcW w:w="1838" w:type="dxa"/>
            <w:shd w:val="clear" w:color="auto" w:fill="F2F2F2" w:themeFill="background1" w:themeFillShade="F2"/>
            <w:vAlign w:val="bottom"/>
          </w:tcPr>
          <w:p w14:paraId="1307C63A"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4</w:t>
            </w:r>
          </w:p>
        </w:tc>
        <w:tc>
          <w:tcPr>
            <w:tcW w:w="850" w:type="dxa"/>
            <w:shd w:val="clear" w:color="auto" w:fill="F2F2F2" w:themeFill="background1" w:themeFillShade="F2"/>
            <w:vAlign w:val="bottom"/>
          </w:tcPr>
          <w:p w14:paraId="2C4C4BF4"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5</w:t>
            </w:r>
          </w:p>
        </w:tc>
        <w:tc>
          <w:tcPr>
            <w:tcW w:w="1565" w:type="dxa"/>
            <w:shd w:val="clear" w:color="auto" w:fill="F2F2F2" w:themeFill="background1" w:themeFillShade="F2"/>
            <w:vAlign w:val="bottom"/>
          </w:tcPr>
          <w:p w14:paraId="060AA1EA"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6</w:t>
            </w:r>
          </w:p>
        </w:tc>
      </w:tr>
      <w:tr w:rsidR="009E749D" w:rsidRPr="003501A3" w14:paraId="668B8553" w14:textId="5D4A4855" w:rsidTr="009E749D">
        <w:tc>
          <w:tcPr>
            <w:tcW w:w="562" w:type="dxa"/>
            <w:noWrap/>
            <w:vAlign w:val="center"/>
          </w:tcPr>
          <w:p w14:paraId="730B7C54" w14:textId="30498D07"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1.</w:t>
            </w:r>
          </w:p>
        </w:tc>
        <w:tc>
          <w:tcPr>
            <w:tcW w:w="2694" w:type="dxa"/>
            <w:vAlign w:val="center"/>
          </w:tcPr>
          <w:p w14:paraId="1AAD9BD4" w14:textId="0F38E24D"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Potencjał i doświadczenie grantobiorcy</w:t>
            </w:r>
          </w:p>
        </w:tc>
        <w:tc>
          <w:tcPr>
            <w:tcW w:w="8226" w:type="dxa"/>
            <w:vAlign w:val="center"/>
          </w:tcPr>
          <w:p w14:paraId="4751D693" w14:textId="1DE2186A" w:rsidR="009E749D" w:rsidRPr="003501A3" w:rsidRDefault="009E749D" w:rsidP="00385999">
            <w:pPr>
              <w:spacing w:before="120" w:after="120"/>
              <w:rPr>
                <w:rFonts w:asciiTheme="minorHAnsi" w:eastAsiaTheme="minorHAnsi" w:hAnsiTheme="minorHAnsi" w:cstheme="minorHAnsi"/>
                <w:sz w:val="24"/>
                <w:szCs w:val="24"/>
                <w:lang w:eastAsia="pl-PL"/>
              </w:rPr>
            </w:pPr>
            <w:r w:rsidRPr="003501A3">
              <w:rPr>
                <w:rFonts w:asciiTheme="minorHAnsi" w:eastAsiaTheme="minorHAnsi" w:hAnsiTheme="minorHAnsi" w:cstheme="minorHAnsi"/>
                <w:sz w:val="24"/>
                <w:szCs w:val="24"/>
                <w:lang w:eastAsia="pl-PL"/>
              </w:rPr>
              <w:t>W ramach kryterium przyznaje się po 1 pkt za spełnienie każdego z poniższych warunków:</w:t>
            </w:r>
          </w:p>
          <w:p w14:paraId="7EF9CBE6" w14:textId="280206E7" w:rsidR="009E749D" w:rsidRPr="003501A3" w:rsidRDefault="009E749D" w:rsidP="00385999">
            <w:pPr>
              <w:pStyle w:val="Akapitzlist"/>
              <w:numPr>
                <w:ilvl w:val="0"/>
                <w:numId w:val="19"/>
              </w:numPr>
              <w:spacing w:before="120" w:after="120"/>
              <w:ind w:left="504"/>
              <w:rPr>
                <w:rFonts w:asciiTheme="minorHAnsi" w:hAnsiTheme="minorHAnsi" w:cstheme="minorBidi"/>
                <w:sz w:val="24"/>
                <w:szCs w:val="24"/>
              </w:rPr>
            </w:pPr>
            <w:r w:rsidRPr="73D1B8AD">
              <w:rPr>
                <w:rFonts w:asciiTheme="minorHAnsi" w:hAnsiTheme="minorHAnsi" w:cstheme="minorBidi"/>
                <w:sz w:val="24"/>
                <w:szCs w:val="24"/>
              </w:rPr>
              <w:t>grantobiorca posiada minimum 2 letnie doświadczenie we współpracy z uczelniami w zakresie praktyk i staży studenckich – potwierdzone umową o współpracy</w:t>
            </w:r>
            <w:r>
              <w:rPr>
                <w:rFonts w:asciiTheme="minorHAnsi" w:hAnsiTheme="minorHAnsi" w:cstheme="minorBidi"/>
                <w:sz w:val="24"/>
                <w:szCs w:val="24"/>
              </w:rPr>
              <w:t xml:space="preserve"> i liczone wstecz do dnia ogłoszenia </w:t>
            </w:r>
            <w:r w:rsidRPr="005F76E1">
              <w:rPr>
                <w:rFonts w:asciiTheme="minorHAnsi" w:hAnsiTheme="minorHAnsi" w:cstheme="minorBidi"/>
                <w:sz w:val="24"/>
                <w:szCs w:val="24"/>
              </w:rPr>
              <w:t>konkursu grantowego</w:t>
            </w:r>
            <w:r w:rsidRPr="73D1B8AD">
              <w:rPr>
                <w:rFonts w:asciiTheme="minorHAnsi" w:hAnsiTheme="minorHAnsi" w:cstheme="minorBidi"/>
                <w:sz w:val="24"/>
                <w:szCs w:val="24"/>
              </w:rPr>
              <w:t>;</w:t>
            </w:r>
          </w:p>
          <w:p w14:paraId="3A2DC534" w14:textId="1ABE13EC" w:rsidR="009E749D" w:rsidRPr="003501A3" w:rsidRDefault="009E749D" w:rsidP="00385999">
            <w:pPr>
              <w:pStyle w:val="Akapitzlist"/>
              <w:numPr>
                <w:ilvl w:val="0"/>
                <w:numId w:val="19"/>
              </w:numPr>
              <w:spacing w:before="120" w:after="120"/>
              <w:ind w:left="504"/>
              <w:rPr>
                <w:rFonts w:asciiTheme="minorHAnsi" w:hAnsiTheme="minorHAnsi" w:cstheme="minorHAnsi"/>
                <w:sz w:val="24"/>
                <w:szCs w:val="24"/>
              </w:rPr>
            </w:pPr>
            <w:r>
              <w:rPr>
                <w:rFonts w:asciiTheme="minorHAnsi" w:hAnsiTheme="minorHAnsi" w:cstheme="minorHAnsi"/>
                <w:sz w:val="24"/>
                <w:szCs w:val="24"/>
              </w:rPr>
              <w:t>g</w:t>
            </w:r>
            <w:r w:rsidRPr="003501A3">
              <w:rPr>
                <w:rFonts w:asciiTheme="minorHAnsi" w:hAnsiTheme="minorHAnsi" w:cstheme="minorHAnsi"/>
                <w:sz w:val="24"/>
                <w:szCs w:val="24"/>
              </w:rPr>
              <w:t>rantobiorca posiada minimum 2 letnie doświadczenie we współpracy  z jednostkami B+R lub minimum od 2 lat posiada własną komórkę B+R – potwierdzone umową o współpracy lub dokumentami wewnętrznymi przedsiębiorstwa</w:t>
            </w:r>
            <w:r>
              <w:rPr>
                <w:rFonts w:asciiTheme="minorHAnsi" w:hAnsiTheme="minorHAnsi" w:cstheme="minorHAnsi"/>
                <w:sz w:val="24"/>
                <w:szCs w:val="24"/>
              </w:rPr>
              <w:t xml:space="preserve"> </w:t>
            </w:r>
            <w:r>
              <w:rPr>
                <w:rFonts w:asciiTheme="minorHAnsi" w:hAnsiTheme="minorHAnsi" w:cstheme="minorBidi"/>
                <w:sz w:val="24"/>
                <w:szCs w:val="24"/>
              </w:rPr>
              <w:t xml:space="preserve"> i liczone wstecz do dnia ogłoszenia </w:t>
            </w:r>
            <w:r w:rsidRPr="005F76E1">
              <w:rPr>
                <w:rFonts w:asciiTheme="minorHAnsi" w:hAnsiTheme="minorHAnsi" w:cstheme="minorBidi"/>
                <w:sz w:val="24"/>
                <w:szCs w:val="24"/>
              </w:rPr>
              <w:t>konkursu grantowego</w:t>
            </w:r>
            <w:r w:rsidRPr="003501A3">
              <w:rPr>
                <w:rFonts w:asciiTheme="minorHAnsi" w:hAnsiTheme="minorHAnsi" w:cstheme="minorHAnsi"/>
                <w:sz w:val="24"/>
                <w:szCs w:val="24"/>
              </w:rPr>
              <w:t>;</w:t>
            </w:r>
          </w:p>
          <w:p w14:paraId="5ACF2304" w14:textId="7F689F83" w:rsidR="009E749D" w:rsidRPr="003501A3" w:rsidRDefault="009E749D" w:rsidP="005A4C84">
            <w:pPr>
              <w:pStyle w:val="Akapitzlist"/>
              <w:numPr>
                <w:ilvl w:val="0"/>
                <w:numId w:val="19"/>
              </w:numPr>
              <w:spacing w:before="120" w:after="120"/>
              <w:ind w:left="497" w:hanging="425"/>
              <w:rPr>
                <w:rFonts w:asciiTheme="minorHAnsi" w:hAnsiTheme="minorHAnsi" w:cstheme="minorBidi"/>
                <w:sz w:val="24"/>
                <w:szCs w:val="24"/>
              </w:rPr>
            </w:pPr>
            <w:r w:rsidRPr="03EEBFEB">
              <w:rPr>
                <w:rFonts w:asciiTheme="minorHAnsi" w:hAnsiTheme="minorHAnsi" w:cstheme="minorBidi"/>
                <w:sz w:val="24"/>
                <w:szCs w:val="24"/>
              </w:rPr>
              <w:t xml:space="preserve">grantobiorca jest </w:t>
            </w:r>
            <w:r>
              <w:t xml:space="preserve"> </w:t>
            </w:r>
            <w:r w:rsidRPr="005F76E1">
              <w:rPr>
                <w:rFonts w:asciiTheme="minorHAnsi" w:hAnsiTheme="minorHAnsi" w:cstheme="minorBidi"/>
                <w:sz w:val="24"/>
                <w:szCs w:val="24"/>
              </w:rPr>
              <w:t>od co najmniej 6 miesięcy</w:t>
            </w:r>
            <w:r>
              <w:rPr>
                <w:rFonts w:asciiTheme="minorHAnsi" w:hAnsiTheme="minorHAnsi" w:cstheme="minorBidi"/>
                <w:sz w:val="24"/>
                <w:szCs w:val="24"/>
              </w:rPr>
              <w:t xml:space="preserve"> wstecz</w:t>
            </w:r>
            <w:r w:rsidRPr="005F76E1">
              <w:rPr>
                <w:rFonts w:asciiTheme="minorHAnsi" w:hAnsiTheme="minorHAnsi" w:cstheme="minorBidi"/>
                <w:sz w:val="24"/>
                <w:szCs w:val="24"/>
              </w:rPr>
              <w:t xml:space="preserve"> przed </w:t>
            </w:r>
            <w:r>
              <w:rPr>
                <w:rFonts w:asciiTheme="minorHAnsi" w:hAnsiTheme="minorHAnsi" w:cstheme="minorBidi"/>
                <w:sz w:val="24"/>
                <w:szCs w:val="24"/>
              </w:rPr>
              <w:t>dniem ogłoszenia</w:t>
            </w:r>
            <w:r w:rsidRPr="005F76E1">
              <w:rPr>
                <w:rFonts w:asciiTheme="minorHAnsi" w:hAnsiTheme="minorHAnsi" w:cstheme="minorBidi"/>
                <w:sz w:val="24"/>
                <w:szCs w:val="24"/>
              </w:rPr>
              <w:t xml:space="preserve"> konkursu grantowego </w:t>
            </w:r>
            <w:r w:rsidRPr="03EEBFEB">
              <w:rPr>
                <w:rFonts w:asciiTheme="minorHAnsi" w:hAnsiTheme="minorHAnsi" w:cstheme="minorBidi"/>
                <w:sz w:val="24"/>
                <w:szCs w:val="24"/>
              </w:rPr>
              <w:t>członkiem międzynarodowej sieci współpracy, międzynarodowych klastrów branżowych – potwierdzone stosownym zaświadczeniem.</w:t>
            </w:r>
          </w:p>
          <w:p w14:paraId="6D94CE4E" w14:textId="2C30189E"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Przez jednostki B+R rozumiane są podmioty </w:t>
            </w:r>
            <w:r w:rsidRPr="003501A3">
              <w:rPr>
                <w:rFonts w:asciiTheme="minorHAnsi" w:eastAsiaTheme="minorHAnsi" w:hAnsiTheme="minorHAnsi" w:cstheme="minorHAnsi"/>
                <w:sz w:val="24"/>
                <w:szCs w:val="24"/>
                <w:lang w:eastAsia="pl-PL"/>
              </w:rPr>
              <w:t>Systemu szkolnictwa wyższego i nauki zgodnie z Ustawą Prawo o szkolnictwie wyższym i nauce:</w:t>
            </w:r>
          </w:p>
          <w:p w14:paraId="00BB716A"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lastRenderedPageBreak/>
              <w:t>uczelnie;</w:t>
            </w:r>
          </w:p>
          <w:p w14:paraId="31FA925A"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federacje podmiotów systemu szkolnictwa wyższego i nauki, zwane dalej „federacjami”;</w:t>
            </w:r>
          </w:p>
          <w:p w14:paraId="74CD4BED" w14:textId="469E9DA5"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 xml:space="preserve">Polska Akademia Nauk, działająca na podstawie ustawy z dnia 30 kwietnia 2010 r. o Polskiej Akademii Nauk (Dz. U. z 2020 r. poz. 1796 z </w:t>
            </w:r>
            <w:proofErr w:type="spellStart"/>
            <w:r w:rsidRPr="003501A3">
              <w:rPr>
                <w:rFonts w:asciiTheme="minorHAnsi" w:eastAsiaTheme="minorHAnsi" w:hAnsiTheme="minorHAnsi" w:cstheme="minorHAnsi"/>
                <w:color w:val="000000"/>
                <w:sz w:val="24"/>
                <w:szCs w:val="24"/>
                <w:lang w:eastAsia="pl-PL"/>
              </w:rPr>
              <w:t>późn</w:t>
            </w:r>
            <w:proofErr w:type="spellEnd"/>
            <w:r w:rsidRPr="003501A3">
              <w:rPr>
                <w:rFonts w:asciiTheme="minorHAnsi" w:eastAsiaTheme="minorHAnsi" w:hAnsiTheme="minorHAnsi" w:cstheme="minorHAnsi"/>
                <w:color w:val="000000"/>
                <w:sz w:val="24"/>
                <w:szCs w:val="24"/>
                <w:lang w:eastAsia="pl-PL"/>
              </w:rPr>
              <w:t>. zm. ), zwana dalej „PAN”;</w:t>
            </w:r>
          </w:p>
          <w:p w14:paraId="02E6C883"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instytuty naukowe PAN, działające na podstawie ustawy, o której mowa w pkt 3, zwane dalej „instytutami PAN”;</w:t>
            </w:r>
          </w:p>
          <w:p w14:paraId="6AA6F9C4" w14:textId="7F53211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instytuty badawcze, działające na podstawie ustawy z dnia 30 kwietnia 2010 r. o instytutach badawczych (</w:t>
            </w:r>
            <w:proofErr w:type="spellStart"/>
            <w:r w:rsidRPr="003501A3">
              <w:rPr>
                <w:rFonts w:asciiTheme="minorHAnsi" w:eastAsiaTheme="minorHAnsi" w:hAnsiTheme="minorHAnsi" w:cstheme="minorHAnsi"/>
                <w:color w:val="000000"/>
                <w:sz w:val="24"/>
                <w:szCs w:val="24"/>
                <w:lang w:eastAsia="pl-PL"/>
              </w:rPr>
              <w:t>t.j</w:t>
            </w:r>
            <w:proofErr w:type="spellEnd"/>
            <w:r w:rsidRPr="003501A3">
              <w:rPr>
                <w:rFonts w:asciiTheme="minorHAnsi" w:eastAsiaTheme="minorHAnsi" w:hAnsiTheme="minorHAnsi" w:cstheme="minorHAnsi"/>
                <w:color w:val="000000"/>
                <w:sz w:val="24"/>
                <w:szCs w:val="24"/>
                <w:lang w:eastAsia="pl-PL"/>
              </w:rPr>
              <w:t>. Dz. U. z 2024 r. poz. 534);</w:t>
            </w:r>
          </w:p>
          <w:p w14:paraId="22C8CC8B"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0C5BB00A" w14:textId="3D8C3B3C" w:rsidR="009E749D" w:rsidRPr="003501A3" w:rsidRDefault="009E749D" w:rsidP="00385999">
            <w:p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 xml:space="preserve">6a. Centrum Łukasiewicz, działające na podstawie ustawy z dnia 21 lutego 2019 r. o Sieci Badawczej Łukasiewicz (Dz. U. z 2020 r. poz. 2098 z </w:t>
            </w:r>
            <w:proofErr w:type="spellStart"/>
            <w:r w:rsidRPr="003501A3">
              <w:rPr>
                <w:rFonts w:asciiTheme="minorHAnsi" w:eastAsiaTheme="minorHAnsi" w:hAnsiTheme="minorHAnsi" w:cstheme="minorHAnsi"/>
                <w:color w:val="000000"/>
                <w:sz w:val="24"/>
                <w:szCs w:val="24"/>
                <w:lang w:eastAsia="pl-PL"/>
              </w:rPr>
              <w:t>późn</w:t>
            </w:r>
            <w:proofErr w:type="spellEnd"/>
            <w:r w:rsidRPr="003501A3">
              <w:rPr>
                <w:rFonts w:asciiTheme="minorHAnsi" w:eastAsiaTheme="minorHAnsi" w:hAnsiTheme="minorHAnsi" w:cstheme="minorHAnsi"/>
                <w:color w:val="000000"/>
                <w:sz w:val="24"/>
                <w:szCs w:val="24"/>
                <w:lang w:eastAsia="pl-PL"/>
              </w:rPr>
              <w:t>. zm.);</w:t>
            </w:r>
          </w:p>
          <w:p w14:paraId="347D244F" w14:textId="77777777" w:rsidR="009E749D" w:rsidRPr="003501A3" w:rsidRDefault="009E749D" w:rsidP="00385999">
            <w:p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6b. instytuty działające w ramach Sieci Badawczej Łukasiewicz, zwane dalej „instytutami Sieci Łukasiewicz”;</w:t>
            </w:r>
          </w:p>
          <w:p w14:paraId="3FE6B8C6"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Polska Akademia Umiejętności, zwana dalej „PAU”;</w:t>
            </w:r>
          </w:p>
          <w:p w14:paraId="114B681D"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lastRenderedPageBreak/>
              <w:t>inne podmioty prowadzące głównie działalność naukową w sposób samodzielny i ciągły*.</w:t>
            </w:r>
          </w:p>
          <w:p w14:paraId="14E5CE65" w14:textId="77777777" w:rsidR="009E749D" w:rsidRPr="003501A3" w:rsidRDefault="009E749D" w:rsidP="00385999">
            <w:pPr>
              <w:autoSpaceDE w:val="0"/>
              <w:autoSpaceDN w:val="0"/>
              <w:adjustRightInd w:val="0"/>
              <w:spacing w:before="120" w:after="120"/>
              <w:rPr>
                <w:rFonts w:asciiTheme="minorHAnsi" w:hAnsiTheme="minorHAnsi" w:cstheme="minorHAnsi"/>
                <w:color w:val="000000"/>
                <w:sz w:val="24"/>
                <w:szCs w:val="24"/>
                <w:lang w:eastAsia="pl-PL"/>
              </w:rPr>
            </w:pPr>
            <w:r w:rsidRPr="003501A3">
              <w:rPr>
                <w:rFonts w:asciiTheme="minorHAnsi" w:hAnsiTheme="minorHAnsi" w:cstheme="minorHAnsi"/>
                <w:color w:val="000000"/>
                <w:sz w:val="24"/>
                <w:szCs w:val="24"/>
                <w:lang w:eastAsia="pl-PL"/>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62D06A95" w14:textId="3C0D47F3" w:rsidR="009E749D" w:rsidRPr="003501A3" w:rsidRDefault="009E749D" w:rsidP="00385999">
            <w:pPr>
              <w:spacing w:before="120" w:after="120"/>
              <w:rPr>
                <w:rFonts w:asciiTheme="minorHAnsi" w:eastAsiaTheme="minorHAnsi" w:hAnsiTheme="minorHAnsi" w:cstheme="minorHAnsi"/>
                <w:sz w:val="24"/>
                <w:szCs w:val="24"/>
                <w:lang w:eastAsia="pl-PL"/>
              </w:rPr>
            </w:pPr>
            <w:r w:rsidRPr="003501A3">
              <w:rPr>
                <w:rFonts w:asciiTheme="minorHAnsi" w:eastAsiaTheme="minorHAnsi" w:hAnsiTheme="minorHAnsi" w:cstheme="minorHAnsi"/>
                <w:sz w:val="24"/>
                <w:szCs w:val="24"/>
                <w:u w:val="single"/>
                <w:lang w:eastAsia="pl-PL"/>
              </w:rPr>
              <w:t>Przez własną komórkę B+R</w:t>
            </w:r>
            <w:r w:rsidRPr="003501A3">
              <w:rPr>
                <w:rFonts w:asciiTheme="minorHAnsi" w:eastAsiaTheme="minorHAnsi" w:hAnsiTheme="minorHAnsi" w:cstheme="minorHAnsi"/>
                <w:sz w:val="24"/>
                <w:szCs w:val="24"/>
                <w:lang w:eastAsia="pl-PL"/>
              </w:rPr>
              <w:t xml:space="preserve"> rozumiemy dział badawczo-rozwojowy, laboratorium badawcze, dział technologiczno-konstrukcyjny lub pracowników, stanowiących kadrę przedsiębiorstwa i prowadzących w jego ramach prace B+R. </w:t>
            </w:r>
          </w:p>
          <w:p w14:paraId="113FCA7E" w14:textId="56286406" w:rsidR="009E749D" w:rsidRPr="003501A3" w:rsidRDefault="009E749D" w:rsidP="00385999">
            <w:pPr>
              <w:spacing w:before="120" w:after="120"/>
              <w:rPr>
                <w:rFonts w:asciiTheme="minorHAnsi" w:eastAsiaTheme="minorHAnsi" w:hAnsiTheme="minorHAnsi" w:cstheme="minorHAnsi"/>
                <w:sz w:val="24"/>
                <w:szCs w:val="24"/>
                <w:lang w:eastAsia="pl-PL"/>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1838" w:type="dxa"/>
            <w:vAlign w:val="center"/>
          </w:tcPr>
          <w:p w14:paraId="2172A93E" w14:textId="77777777"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p w14:paraId="5747F945" w14:textId="0556B8CF"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t>Rozstrzygające nr 1</w:t>
            </w:r>
          </w:p>
        </w:tc>
        <w:tc>
          <w:tcPr>
            <w:tcW w:w="850" w:type="dxa"/>
            <w:vAlign w:val="center"/>
          </w:tcPr>
          <w:p w14:paraId="7F32C06D" w14:textId="6DE15CEA"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2</w:t>
            </w:r>
          </w:p>
        </w:tc>
        <w:tc>
          <w:tcPr>
            <w:tcW w:w="1565" w:type="dxa"/>
            <w:vAlign w:val="center"/>
          </w:tcPr>
          <w:p w14:paraId="590D192C" w14:textId="79B65EA3"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0-3 pkt</w:t>
            </w:r>
          </w:p>
        </w:tc>
      </w:tr>
      <w:tr w:rsidR="009E749D" w:rsidRPr="003501A3" w14:paraId="5108946B" w14:textId="0E2CAAC7" w:rsidTr="009E749D">
        <w:tc>
          <w:tcPr>
            <w:tcW w:w="562" w:type="dxa"/>
            <w:tcBorders>
              <w:top w:val="single" w:sz="4" w:space="0" w:color="92D050"/>
              <w:left w:val="single" w:sz="4" w:space="0" w:color="92D050"/>
              <w:bottom w:val="single" w:sz="4" w:space="0" w:color="92D050"/>
              <w:right w:val="single" w:sz="4" w:space="0" w:color="92D050"/>
            </w:tcBorders>
            <w:noWrap/>
            <w:vAlign w:val="center"/>
          </w:tcPr>
          <w:p w14:paraId="6E31A230" w14:textId="6772CECD" w:rsidR="009E749D" w:rsidRPr="003501A3" w:rsidDel="000B41E6" w:rsidRDefault="009E749D" w:rsidP="00385999">
            <w:pPr>
              <w:spacing w:before="120" w:after="120"/>
              <w:rPr>
                <w:rFonts w:asciiTheme="minorHAnsi" w:hAnsiTheme="minorHAnsi" w:cstheme="minorHAnsi"/>
                <w:sz w:val="24"/>
                <w:szCs w:val="24"/>
                <w:lang w:eastAsia="zh-CN"/>
              </w:rPr>
            </w:pPr>
            <w:r w:rsidRPr="003501A3">
              <w:rPr>
                <w:rFonts w:asciiTheme="minorHAnsi" w:hAnsiTheme="minorHAnsi" w:cstheme="minorHAnsi"/>
                <w:sz w:val="24"/>
                <w:szCs w:val="24"/>
                <w:lang w:eastAsia="zh-CN"/>
              </w:rPr>
              <w:lastRenderedPageBreak/>
              <w:t xml:space="preserve">2. </w:t>
            </w:r>
          </w:p>
        </w:tc>
        <w:tc>
          <w:tcPr>
            <w:tcW w:w="2694" w:type="dxa"/>
            <w:tcBorders>
              <w:top w:val="single" w:sz="4" w:space="0" w:color="92D050"/>
              <w:left w:val="single" w:sz="4" w:space="0" w:color="92D050"/>
              <w:bottom w:val="single" w:sz="4" w:space="0" w:color="92D050"/>
              <w:right w:val="single" w:sz="4" w:space="0" w:color="92D050"/>
            </w:tcBorders>
            <w:vAlign w:val="center"/>
          </w:tcPr>
          <w:p w14:paraId="0127F05F" w14:textId="669229AC"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Potencjał i doświadczenie autora pracy dyplomowej </w:t>
            </w:r>
          </w:p>
        </w:tc>
        <w:tc>
          <w:tcPr>
            <w:tcW w:w="8226" w:type="dxa"/>
            <w:tcBorders>
              <w:top w:val="single" w:sz="4" w:space="0" w:color="92D050"/>
              <w:left w:val="single" w:sz="4" w:space="0" w:color="92D050"/>
              <w:bottom w:val="single" w:sz="4" w:space="0" w:color="92D050"/>
              <w:right w:val="single" w:sz="4" w:space="0" w:color="92D050"/>
            </w:tcBorders>
            <w:vAlign w:val="center"/>
          </w:tcPr>
          <w:p w14:paraId="1098CBDF" w14:textId="1055901E" w:rsidR="009E749D" w:rsidRPr="003501A3" w:rsidRDefault="009E749D" w:rsidP="00385999">
            <w:pPr>
              <w:spacing w:before="120" w:after="120"/>
              <w:ind w:left="28"/>
              <w:rPr>
                <w:rFonts w:asciiTheme="minorHAnsi" w:eastAsiaTheme="minorHAnsi" w:hAnsiTheme="minorHAnsi" w:cstheme="minorHAnsi"/>
                <w:sz w:val="24"/>
                <w:szCs w:val="24"/>
                <w:lang w:eastAsia="pl-PL"/>
              </w:rPr>
            </w:pPr>
            <w:r w:rsidRPr="003501A3">
              <w:rPr>
                <w:rFonts w:asciiTheme="minorHAnsi" w:eastAsiaTheme="minorHAnsi" w:hAnsiTheme="minorHAnsi" w:cstheme="minorHAnsi"/>
                <w:sz w:val="24"/>
                <w:szCs w:val="24"/>
                <w:lang w:eastAsia="pl-PL"/>
              </w:rPr>
              <w:t>W ramach kryterium przyznaje się po 1 pkt za spełnienie każdego z poniższych warunków:</w:t>
            </w:r>
          </w:p>
          <w:p w14:paraId="2EF2F139" w14:textId="791D449C" w:rsidR="009E749D" w:rsidRPr="003501A3" w:rsidRDefault="009E749D" w:rsidP="00385999">
            <w:pPr>
              <w:pStyle w:val="Akapitzlist"/>
              <w:numPr>
                <w:ilvl w:val="0"/>
                <w:numId w:val="23"/>
              </w:numPr>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Staże i praktyki krajowe oraz zagraniczne – fakultatywne staże wynikające z inicjatywy studenta / firmy  trwające nie krócej niż 3 m-ce potwierdzone załączoną umową;</w:t>
            </w:r>
          </w:p>
          <w:p w14:paraId="6DA7FD98" w14:textId="151AAF4F" w:rsidR="009E749D" w:rsidRPr="003501A3" w:rsidRDefault="009E749D" w:rsidP="00385999">
            <w:pPr>
              <w:pStyle w:val="Akapitzlist"/>
              <w:numPr>
                <w:ilvl w:val="0"/>
                <w:numId w:val="23"/>
              </w:numPr>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Otrzymane stypendium naukowe za wybitne osiągnięcia potwierdzone zaświadczeniem z uczelni o otrzymanym stypendium.</w:t>
            </w:r>
          </w:p>
          <w:p w14:paraId="743D1366" w14:textId="6BF1124C"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Kryterium weryfikowane na podstawie zapisów wniosku o grant i załączników i/lub wyjaśnień udzielonych przez grantobiorcę.</w:t>
            </w:r>
          </w:p>
        </w:tc>
        <w:tc>
          <w:tcPr>
            <w:tcW w:w="1838" w:type="dxa"/>
            <w:tcBorders>
              <w:top w:val="single" w:sz="4" w:space="0" w:color="92D050"/>
              <w:left w:val="single" w:sz="4" w:space="0" w:color="92D050"/>
              <w:bottom w:val="single" w:sz="4" w:space="0" w:color="92D050"/>
              <w:right w:val="single" w:sz="4" w:space="0" w:color="92D050"/>
            </w:tcBorders>
            <w:vAlign w:val="center"/>
          </w:tcPr>
          <w:p w14:paraId="7DB653D6" w14:textId="77777777"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p w14:paraId="661E144F" w14:textId="412DC127"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t>Rozstrzygające nr 2</w:t>
            </w:r>
          </w:p>
        </w:tc>
        <w:tc>
          <w:tcPr>
            <w:tcW w:w="850" w:type="dxa"/>
            <w:tcBorders>
              <w:top w:val="single" w:sz="4" w:space="0" w:color="92D050"/>
              <w:left w:val="single" w:sz="4" w:space="0" w:color="92D050"/>
              <w:bottom w:val="single" w:sz="4" w:space="0" w:color="92D050"/>
              <w:right w:val="single" w:sz="4" w:space="0" w:color="92D050"/>
            </w:tcBorders>
            <w:vAlign w:val="center"/>
          </w:tcPr>
          <w:p w14:paraId="2AFE016D" w14:textId="31E59EC6" w:rsidR="009E749D" w:rsidRPr="003501A3" w:rsidRDefault="009E749D" w:rsidP="00385999">
            <w:pPr>
              <w:spacing w:before="120" w:after="120"/>
              <w:jc w:val="center"/>
              <w:rPr>
                <w:rFonts w:asciiTheme="minorHAnsi" w:hAnsiTheme="minorHAnsi" w:cstheme="minorHAnsi"/>
                <w:sz w:val="24"/>
                <w:szCs w:val="24"/>
                <w:lang w:eastAsia="zh-CN"/>
              </w:rPr>
            </w:pPr>
            <w:r>
              <w:rPr>
                <w:rFonts w:asciiTheme="minorHAnsi" w:hAnsiTheme="minorHAnsi" w:cstheme="minorHAnsi"/>
                <w:sz w:val="24"/>
                <w:szCs w:val="24"/>
                <w:lang w:eastAsia="zh-CN"/>
              </w:rPr>
              <w:t>3</w:t>
            </w:r>
          </w:p>
        </w:tc>
        <w:tc>
          <w:tcPr>
            <w:tcW w:w="1565" w:type="dxa"/>
            <w:tcBorders>
              <w:top w:val="single" w:sz="4" w:space="0" w:color="92D050"/>
              <w:left w:val="single" w:sz="4" w:space="0" w:color="92D050"/>
              <w:bottom w:val="single" w:sz="4" w:space="0" w:color="92D050"/>
              <w:right w:val="single" w:sz="4" w:space="0" w:color="92D050"/>
            </w:tcBorders>
            <w:vAlign w:val="center"/>
          </w:tcPr>
          <w:p w14:paraId="6D898D8F" w14:textId="5108E9E5"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0-</w:t>
            </w:r>
            <w:r>
              <w:rPr>
                <w:rFonts w:asciiTheme="minorHAnsi" w:hAnsiTheme="minorHAnsi" w:cstheme="minorHAnsi"/>
                <w:sz w:val="24"/>
                <w:szCs w:val="24"/>
                <w:lang w:eastAsia="zh-CN"/>
              </w:rPr>
              <w:t>2</w:t>
            </w:r>
            <w:r w:rsidRPr="003501A3">
              <w:rPr>
                <w:rFonts w:asciiTheme="minorHAnsi" w:hAnsiTheme="minorHAnsi" w:cstheme="minorHAnsi"/>
                <w:sz w:val="24"/>
                <w:szCs w:val="24"/>
                <w:lang w:eastAsia="zh-CN"/>
              </w:rPr>
              <w:t xml:space="preserve"> pkt</w:t>
            </w:r>
          </w:p>
        </w:tc>
      </w:tr>
      <w:tr w:rsidR="009E749D" w:rsidRPr="003501A3" w14:paraId="3D77C9EA" w14:textId="3B1914CA" w:rsidTr="009E749D">
        <w:tc>
          <w:tcPr>
            <w:tcW w:w="562" w:type="dxa"/>
            <w:tcBorders>
              <w:top w:val="single" w:sz="4" w:space="0" w:color="92D050"/>
              <w:left w:val="single" w:sz="4" w:space="0" w:color="92D050"/>
              <w:bottom w:val="single" w:sz="4" w:space="0" w:color="92D050"/>
              <w:right w:val="single" w:sz="4" w:space="0" w:color="92D050"/>
            </w:tcBorders>
            <w:noWrap/>
            <w:vAlign w:val="center"/>
          </w:tcPr>
          <w:p w14:paraId="456DD7BA" w14:textId="246A1655" w:rsidR="009E749D" w:rsidRPr="003501A3" w:rsidRDefault="009E749D" w:rsidP="00385999">
            <w:pPr>
              <w:spacing w:before="120" w:after="120"/>
              <w:rPr>
                <w:rFonts w:asciiTheme="minorHAnsi" w:hAnsiTheme="minorHAnsi" w:cstheme="minorHAnsi"/>
                <w:sz w:val="24"/>
                <w:szCs w:val="24"/>
                <w:lang w:eastAsia="zh-CN"/>
              </w:rPr>
            </w:pPr>
            <w:r w:rsidRPr="003501A3">
              <w:rPr>
                <w:rFonts w:asciiTheme="minorHAnsi" w:hAnsiTheme="minorHAnsi" w:cstheme="minorHAnsi"/>
                <w:sz w:val="24"/>
                <w:szCs w:val="24"/>
                <w:lang w:eastAsia="zh-CN"/>
              </w:rPr>
              <w:t>3.</w:t>
            </w:r>
          </w:p>
        </w:tc>
        <w:tc>
          <w:tcPr>
            <w:tcW w:w="2694" w:type="dxa"/>
            <w:tcBorders>
              <w:top w:val="single" w:sz="4" w:space="0" w:color="92D050"/>
              <w:left w:val="single" w:sz="4" w:space="0" w:color="92D050"/>
              <w:bottom w:val="single" w:sz="4" w:space="0" w:color="92D050"/>
              <w:right w:val="single" w:sz="4" w:space="0" w:color="92D050"/>
            </w:tcBorders>
            <w:vAlign w:val="center"/>
          </w:tcPr>
          <w:p w14:paraId="21F9E712" w14:textId="1A57CB6C"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Wniosek grantowy dotyczy wsparcia przedsiębiorstwa działającego na obszarze OSI lub Subregionu Południowego</w:t>
            </w:r>
          </w:p>
        </w:tc>
        <w:tc>
          <w:tcPr>
            <w:tcW w:w="8226" w:type="dxa"/>
            <w:tcBorders>
              <w:top w:val="single" w:sz="4" w:space="0" w:color="92D050"/>
              <w:left w:val="single" w:sz="4" w:space="0" w:color="92D050"/>
              <w:bottom w:val="single" w:sz="4" w:space="0" w:color="92D050"/>
              <w:right w:val="single" w:sz="4" w:space="0" w:color="92D050"/>
            </w:tcBorders>
            <w:vAlign w:val="center"/>
          </w:tcPr>
          <w:p w14:paraId="6243CB77" w14:textId="3523B199"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Weryfikacji podlega, czy grant realizowany będzie na obszarze OSI lub na terenie Subregionu Południowego, tj. w powiecie prudnickim, powiecie głubczyckim lub powiecie nyskim. </w:t>
            </w:r>
          </w:p>
          <w:p w14:paraId="5DE18C90" w14:textId="644B9397"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Przez realizację wniosku grantowego na obszarze OSI lub na terenie Subregionu Południowego rozumie się posiadanie siedziby lub oddziału przedsiębiorstwa na terenie tego powiatu lub posiadanie na tym obszarze dodatkowego miejsca prowadzenia działalności potwierdzonego prawem do dysponowania nieruchomością co najmniej na okres realizacji i trwałości wniosku grantowego. </w:t>
            </w:r>
          </w:p>
          <w:p w14:paraId="359CE6F1" w14:textId="4269FF24" w:rsidR="009E749D" w:rsidRPr="003501A3" w:rsidRDefault="009E749D" w:rsidP="00385999">
            <w:pPr>
              <w:spacing w:before="120" w:after="120"/>
              <w:ind w:left="79"/>
              <w:rPr>
                <w:rFonts w:asciiTheme="minorHAnsi" w:hAnsiTheme="minorHAnsi" w:cstheme="minorHAnsi"/>
                <w:sz w:val="24"/>
                <w:szCs w:val="24"/>
              </w:rPr>
            </w:pPr>
            <w:r w:rsidRPr="003501A3">
              <w:rPr>
                <w:rFonts w:asciiTheme="minorHAnsi" w:hAnsiTheme="minorHAnsi" w:cstheme="minorHAnsi"/>
                <w:sz w:val="24"/>
                <w:szCs w:val="24"/>
              </w:rPr>
              <w:t xml:space="preserve">0 pkt - grant nie będzie realizowany na terenie Subregionu Południowego, tj. w powiecie prudnickim, powiecie głubczyckim lub powiecie nyskim lub na obszarze zidentyfikowanym jako OSI krajowe województwa opolskiego (tj. miasta średnie tracące funkcje </w:t>
            </w:r>
            <w:proofErr w:type="spellStart"/>
            <w:r w:rsidRPr="003501A3">
              <w:rPr>
                <w:rFonts w:asciiTheme="minorHAnsi" w:hAnsiTheme="minorHAnsi" w:cstheme="minorHAnsi"/>
                <w:sz w:val="24"/>
                <w:szCs w:val="24"/>
              </w:rPr>
              <w:t>społeczno</w:t>
            </w:r>
            <w:proofErr w:type="spellEnd"/>
            <w:r w:rsidRPr="003501A3">
              <w:rPr>
                <w:rFonts w:asciiTheme="minorHAnsi" w:hAnsiTheme="minorHAnsi" w:cstheme="minorHAnsi"/>
                <w:sz w:val="24"/>
                <w:szCs w:val="24"/>
              </w:rPr>
              <w:t xml:space="preserve"> - gospodarcze oraz obszary zagrożone trwałą marginalizacją).</w:t>
            </w:r>
          </w:p>
          <w:p w14:paraId="30DA6594" w14:textId="4547A66F" w:rsidR="009E749D" w:rsidRPr="003501A3" w:rsidRDefault="009E749D" w:rsidP="00385999">
            <w:pPr>
              <w:spacing w:before="120" w:after="120"/>
              <w:ind w:left="79"/>
              <w:rPr>
                <w:rFonts w:asciiTheme="minorHAnsi" w:hAnsiTheme="minorHAnsi" w:cstheme="minorHAnsi"/>
                <w:sz w:val="24"/>
                <w:szCs w:val="24"/>
              </w:rPr>
            </w:pPr>
            <w:r w:rsidRPr="003501A3">
              <w:rPr>
                <w:rFonts w:asciiTheme="minorHAnsi" w:hAnsiTheme="minorHAnsi" w:cstheme="minorHAnsi"/>
                <w:sz w:val="24"/>
                <w:szCs w:val="24"/>
              </w:rPr>
              <w:t xml:space="preserve">1 pkt -  grant będzie realizowany na terenie Subregionu Południowego, tj. w powiecie prudnickim, powiecie głubczyckim lub powiecie nyskim lub na obszarze zidentyfikowanym jako OSI krajowe województwa opolskiego (tj. miasta średnie tracące funkcje </w:t>
            </w:r>
            <w:proofErr w:type="spellStart"/>
            <w:r w:rsidRPr="003501A3">
              <w:rPr>
                <w:rFonts w:asciiTheme="minorHAnsi" w:hAnsiTheme="minorHAnsi" w:cstheme="minorHAnsi"/>
                <w:sz w:val="24"/>
                <w:szCs w:val="24"/>
              </w:rPr>
              <w:t>społeczno</w:t>
            </w:r>
            <w:proofErr w:type="spellEnd"/>
            <w:r w:rsidRPr="003501A3">
              <w:rPr>
                <w:rFonts w:asciiTheme="minorHAnsi" w:hAnsiTheme="minorHAnsi" w:cstheme="minorHAnsi"/>
                <w:sz w:val="24"/>
                <w:szCs w:val="24"/>
              </w:rPr>
              <w:t xml:space="preserve"> - gospodarcze oraz obszary zagrożone trwałą marginalizacją).   </w:t>
            </w:r>
          </w:p>
          <w:p w14:paraId="45779C82" w14:textId="77777777"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Obszary zidentyfikowane jako OSI zostały wskazane w Krajowej Strategii Rozwoju Regionalnego 2030. W województwie opolskim są to:</w:t>
            </w:r>
          </w:p>
          <w:p w14:paraId="18BBF47B" w14:textId="77777777" w:rsidR="009E749D" w:rsidRPr="003501A3" w:rsidRDefault="009E749D" w:rsidP="00385999">
            <w:pPr>
              <w:pStyle w:val="Akapitzlist"/>
              <w:numPr>
                <w:ilvl w:val="0"/>
                <w:numId w:val="15"/>
              </w:numPr>
              <w:spacing w:before="120" w:after="120"/>
              <w:ind w:left="504"/>
              <w:rPr>
                <w:rFonts w:asciiTheme="minorHAnsi" w:hAnsiTheme="minorHAnsi" w:cstheme="minorHAnsi"/>
                <w:color w:val="000000" w:themeColor="text1"/>
                <w:sz w:val="24"/>
                <w:szCs w:val="24"/>
              </w:rPr>
            </w:pPr>
            <w:r w:rsidRPr="003501A3">
              <w:rPr>
                <w:rFonts w:asciiTheme="minorHAnsi" w:hAnsiTheme="minorHAnsi" w:cstheme="minorHAnsi"/>
                <w:color w:val="000000" w:themeColor="text1"/>
                <w:sz w:val="24"/>
                <w:szCs w:val="24"/>
              </w:rPr>
              <w:t xml:space="preserve">Miasta średnie tracące funkcje społeczno-gospodarcze - </w:t>
            </w:r>
            <w:r w:rsidRPr="003501A3">
              <w:rPr>
                <w:rFonts w:asciiTheme="minorHAnsi" w:hAnsiTheme="minorHAnsi" w:cstheme="minorHAnsi"/>
                <w:b/>
                <w:bCs/>
                <w:color w:val="000000" w:themeColor="text1"/>
                <w:sz w:val="24"/>
                <w:szCs w:val="24"/>
              </w:rPr>
              <w:t>8 miast:</w:t>
            </w:r>
            <w:r w:rsidRPr="003501A3">
              <w:rPr>
                <w:rFonts w:asciiTheme="minorHAnsi" w:hAnsiTheme="minorHAnsi" w:cstheme="minorHAnsi"/>
                <w:color w:val="000000" w:themeColor="text1"/>
                <w:sz w:val="24"/>
                <w:szCs w:val="24"/>
              </w:rPr>
              <w:t xml:space="preserve"> Brzeg, Kędzierzyn-Koźle, Kluczbork, Krapkowice, Namysłów, Nysa, Prudnik, Strzelce Opolskie,</w:t>
            </w:r>
          </w:p>
          <w:p w14:paraId="7D9ED092" w14:textId="77777777" w:rsidR="009E749D" w:rsidRPr="003501A3" w:rsidRDefault="009E749D" w:rsidP="00385999">
            <w:pPr>
              <w:pStyle w:val="Akapitzlist"/>
              <w:numPr>
                <w:ilvl w:val="0"/>
                <w:numId w:val="15"/>
              </w:numPr>
              <w:spacing w:before="120" w:after="120"/>
              <w:ind w:left="504"/>
              <w:rPr>
                <w:rFonts w:asciiTheme="minorHAnsi" w:hAnsiTheme="minorHAnsi" w:cstheme="minorHAnsi"/>
                <w:color w:val="000000" w:themeColor="text1"/>
                <w:sz w:val="24"/>
                <w:szCs w:val="24"/>
              </w:rPr>
            </w:pPr>
            <w:r w:rsidRPr="003501A3">
              <w:rPr>
                <w:rFonts w:asciiTheme="minorHAnsi" w:hAnsiTheme="minorHAnsi" w:cstheme="minorHAnsi"/>
                <w:color w:val="000000" w:themeColor="text1"/>
                <w:sz w:val="24"/>
                <w:szCs w:val="24"/>
              </w:rPr>
              <w:t xml:space="preserve">Obszary zagrożone trwałą marginalizacją - </w:t>
            </w:r>
            <w:r w:rsidRPr="003501A3">
              <w:rPr>
                <w:rFonts w:asciiTheme="minorHAnsi" w:hAnsiTheme="minorHAnsi" w:cstheme="minorHAnsi"/>
                <w:b/>
                <w:bCs/>
                <w:color w:val="000000" w:themeColor="text1"/>
                <w:sz w:val="24"/>
                <w:szCs w:val="24"/>
              </w:rPr>
              <w:t>15 gmin</w:t>
            </w:r>
            <w:r w:rsidRPr="003501A3">
              <w:rPr>
                <w:rFonts w:asciiTheme="minorHAnsi" w:hAnsiTheme="minorHAnsi" w:cstheme="minorHAnsi"/>
                <w:color w:val="000000" w:themeColor="text1"/>
                <w:sz w:val="24"/>
                <w:szCs w:val="24"/>
              </w:rPr>
              <w:t>: Baborów, Branice, Cisek, Domaszowice, Gorzów Śląski, Kamiennik, Murów, Otmuchów, Paczków, Pakosławice, Pawłowiczki, Radłów, Świerczów, Wilków, Wołczyn.</w:t>
            </w:r>
          </w:p>
          <w:p w14:paraId="0B22519E" w14:textId="35A628CF"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oraz informacji zawartych w dokumentach rejestrowych grantobiorcy i/lub wyjaśnień udzielonych przez grantobiorcę oraz na podstawie centralnych rejestrów (CEIDG, REGON, KRS).</w:t>
            </w:r>
          </w:p>
        </w:tc>
        <w:tc>
          <w:tcPr>
            <w:tcW w:w="1838" w:type="dxa"/>
            <w:tcBorders>
              <w:top w:val="single" w:sz="4" w:space="0" w:color="92D050"/>
              <w:left w:val="single" w:sz="4" w:space="0" w:color="92D050"/>
              <w:bottom w:val="single" w:sz="4" w:space="0" w:color="92D050"/>
              <w:right w:val="single" w:sz="4" w:space="0" w:color="92D050"/>
            </w:tcBorders>
            <w:vAlign w:val="center"/>
          </w:tcPr>
          <w:p w14:paraId="3EA1D717" w14:textId="528D27B1"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tc>
        <w:tc>
          <w:tcPr>
            <w:tcW w:w="850" w:type="dxa"/>
            <w:tcBorders>
              <w:top w:val="single" w:sz="4" w:space="0" w:color="92D050"/>
              <w:left w:val="single" w:sz="4" w:space="0" w:color="92D050"/>
              <w:bottom w:val="single" w:sz="4" w:space="0" w:color="92D050"/>
              <w:right w:val="single" w:sz="4" w:space="0" w:color="92D050"/>
            </w:tcBorders>
            <w:vAlign w:val="center"/>
          </w:tcPr>
          <w:p w14:paraId="61C56C23" w14:textId="0C3895EF"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1</w:t>
            </w:r>
          </w:p>
        </w:tc>
        <w:tc>
          <w:tcPr>
            <w:tcW w:w="1565" w:type="dxa"/>
            <w:tcBorders>
              <w:top w:val="single" w:sz="4" w:space="0" w:color="92D050"/>
              <w:left w:val="single" w:sz="4" w:space="0" w:color="92D050"/>
              <w:bottom w:val="single" w:sz="4" w:space="0" w:color="92D050"/>
              <w:right w:val="single" w:sz="4" w:space="0" w:color="92D050"/>
            </w:tcBorders>
            <w:vAlign w:val="center"/>
          </w:tcPr>
          <w:p w14:paraId="6DD2724C" w14:textId="3F5DD56B"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0-1 pkt</w:t>
            </w:r>
          </w:p>
        </w:tc>
      </w:tr>
      <w:tr w:rsidR="009E749D" w:rsidRPr="003501A3" w14:paraId="78AF3193" w14:textId="35C01F89" w:rsidTr="009E749D">
        <w:tc>
          <w:tcPr>
            <w:tcW w:w="562" w:type="dxa"/>
            <w:tcBorders>
              <w:top w:val="single" w:sz="4" w:space="0" w:color="92D050"/>
              <w:left w:val="single" w:sz="4" w:space="0" w:color="92D050"/>
              <w:bottom w:val="single" w:sz="4" w:space="0" w:color="92D050"/>
              <w:right w:val="single" w:sz="4" w:space="0" w:color="92D050"/>
            </w:tcBorders>
            <w:noWrap/>
            <w:vAlign w:val="center"/>
          </w:tcPr>
          <w:p w14:paraId="3AB53ECD" w14:textId="1055CA25" w:rsidR="009E749D" w:rsidRPr="003501A3" w:rsidRDefault="009E749D" w:rsidP="00385999">
            <w:pPr>
              <w:spacing w:before="120" w:after="120"/>
              <w:rPr>
                <w:rFonts w:asciiTheme="minorHAnsi" w:hAnsiTheme="minorHAnsi" w:cstheme="minorHAnsi"/>
                <w:sz w:val="24"/>
                <w:szCs w:val="24"/>
                <w:lang w:eastAsia="zh-CN"/>
              </w:rPr>
            </w:pPr>
            <w:r w:rsidRPr="003501A3">
              <w:rPr>
                <w:rFonts w:asciiTheme="minorHAnsi" w:hAnsiTheme="minorHAnsi" w:cstheme="minorHAnsi"/>
                <w:sz w:val="24"/>
                <w:szCs w:val="24"/>
                <w:lang w:eastAsia="zh-CN"/>
              </w:rPr>
              <w:t>4.</w:t>
            </w:r>
          </w:p>
        </w:tc>
        <w:tc>
          <w:tcPr>
            <w:tcW w:w="2694" w:type="dxa"/>
            <w:tcBorders>
              <w:top w:val="single" w:sz="4" w:space="0" w:color="92D050"/>
              <w:left w:val="single" w:sz="4" w:space="0" w:color="92D050"/>
              <w:bottom w:val="single" w:sz="4" w:space="0" w:color="92D050"/>
              <w:right w:val="single" w:sz="4" w:space="0" w:color="92D050"/>
            </w:tcBorders>
            <w:vAlign w:val="center"/>
          </w:tcPr>
          <w:p w14:paraId="56370D72" w14:textId="5E01D978" w:rsidR="009E749D" w:rsidRPr="003501A3" w:rsidRDefault="009E749D" w:rsidP="00385999">
            <w:pPr>
              <w:spacing w:before="120" w:after="120"/>
              <w:rPr>
                <w:rFonts w:asciiTheme="minorHAnsi" w:hAnsiTheme="minorHAnsi" w:cstheme="minorHAnsi"/>
                <w:sz w:val="24"/>
                <w:szCs w:val="24"/>
              </w:rPr>
            </w:pPr>
          </w:p>
        </w:tc>
        <w:tc>
          <w:tcPr>
            <w:tcW w:w="8226" w:type="dxa"/>
            <w:tcBorders>
              <w:top w:val="single" w:sz="4" w:space="0" w:color="92D050"/>
              <w:left w:val="single" w:sz="4" w:space="0" w:color="92D050"/>
              <w:bottom w:val="single" w:sz="4" w:space="0" w:color="92D050"/>
              <w:right w:val="single" w:sz="4" w:space="0" w:color="92D050"/>
            </w:tcBorders>
            <w:vAlign w:val="center"/>
          </w:tcPr>
          <w:p w14:paraId="190BB97D" w14:textId="0749B9D1" w:rsidR="009E749D" w:rsidRPr="003501A3" w:rsidRDefault="009E749D" w:rsidP="00385999">
            <w:pPr>
              <w:pStyle w:val="Default"/>
              <w:spacing w:before="120" w:after="120" w:line="276" w:lineRule="auto"/>
              <w:jc w:val="both"/>
              <w:rPr>
                <w:rFonts w:asciiTheme="minorHAnsi" w:hAnsiTheme="minorHAnsi" w:cstheme="minorHAnsi"/>
              </w:rPr>
            </w:pPr>
          </w:p>
        </w:tc>
        <w:tc>
          <w:tcPr>
            <w:tcW w:w="1838" w:type="dxa"/>
            <w:tcBorders>
              <w:top w:val="single" w:sz="4" w:space="0" w:color="92D050"/>
              <w:left w:val="single" w:sz="4" w:space="0" w:color="92D050"/>
              <w:bottom w:val="single" w:sz="4" w:space="0" w:color="92D050"/>
              <w:right w:val="single" w:sz="4" w:space="0" w:color="92D050"/>
            </w:tcBorders>
            <w:vAlign w:val="center"/>
          </w:tcPr>
          <w:p w14:paraId="71D7B98A" w14:textId="326A3981" w:rsidR="009E749D" w:rsidRPr="003501A3" w:rsidRDefault="009E749D" w:rsidP="00385999">
            <w:pPr>
              <w:spacing w:before="120" w:after="120"/>
              <w:jc w:val="center"/>
              <w:rPr>
                <w:rFonts w:asciiTheme="minorHAnsi" w:hAnsiTheme="minorHAnsi" w:cstheme="minorHAnsi"/>
                <w:sz w:val="24"/>
                <w:szCs w:val="24"/>
              </w:rPr>
            </w:pPr>
          </w:p>
        </w:tc>
        <w:tc>
          <w:tcPr>
            <w:tcW w:w="850" w:type="dxa"/>
            <w:tcBorders>
              <w:top w:val="single" w:sz="4" w:space="0" w:color="92D050"/>
              <w:left w:val="single" w:sz="4" w:space="0" w:color="92D050"/>
              <w:bottom w:val="single" w:sz="4" w:space="0" w:color="92D050"/>
              <w:right w:val="single" w:sz="4" w:space="0" w:color="92D050"/>
            </w:tcBorders>
            <w:vAlign w:val="center"/>
          </w:tcPr>
          <w:p w14:paraId="7BF5C7C2" w14:textId="302CD4A5" w:rsidR="009E749D" w:rsidRPr="003501A3" w:rsidRDefault="009E749D" w:rsidP="00385999">
            <w:pPr>
              <w:spacing w:before="120" w:after="120"/>
              <w:jc w:val="center"/>
              <w:rPr>
                <w:rFonts w:asciiTheme="minorHAnsi" w:hAnsiTheme="minorHAnsi" w:cstheme="minorHAnsi"/>
                <w:sz w:val="24"/>
                <w:szCs w:val="24"/>
                <w:lang w:eastAsia="zh-CN"/>
              </w:rPr>
            </w:pPr>
          </w:p>
        </w:tc>
        <w:tc>
          <w:tcPr>
            <w:tcW w:w="1565" w:type="dxa"/>
            <w:tcBorders>
              <w:top w:val="single" w:sz="4" w:space="0" w:color="92D050"/>
              <w:left w:val="single" w:sz="4" w:space="0" w:color="92D050"/>
              <w:bottom w:val="single" w:sz="4" w:space="0" w:color="92D050"/>
              <w:right w:val="single" w:sz="4" w:space="0" w:color="92D050"/>
            </w:tcBorders>
            <w:vAlign w:val="center"/>
          </w:tcPr>
          <w:p w14:paraId="1EFD5B95" w14:textId="1F32152E" w:rsidR="009E749D" w:rsidRPr="003501A3" w:rsidRDefault="009E749D" w:rsidP="00385999">
            <w:pPr>
              <w:spacing w:before="120" w:after="120"/>
              <w:jc w:val="center"/>
              <w:rPr>
                <w:rFonts w:asciiTheme="minorHAnsi" w:hAnsiTheme="minorHAnsi" w:cstheme="minorHAnsi"/>
                <w:sz w:val="24"/>
                <w:szCs w:val="24"/>
                <w:lang w:eastAsia="zh-CN"/>
              </w:rPr>
            </w:pPr>
          </w:p>
        </w:tc>
      </w:tr>
      <w:tr w:rsidR="009E749D" w:rsidRPr="003501A3" w14:paraId="2217550B" w14:textId="16E440A8" w:rsidTr="009E749D">
        <w:tc>
          <w:tcPr>
            <w:tcW w:w="562" w:type="dxa"/>
            <w:noWrap/>
            <w:vAlign w:val="center"/>
          </w:tcPr>
          <w:p w14:paraId="06C70E9D" w14:textId="3C6D4369" w:rsidR="009E749D" w:rsidRPr="003501A3" w:rsidRDefault="009E749D" w:rsidP="00385999">
            <w:pPr>
              <w:spacing w:before="120" w:after="120"/>
              <w:rPr>
                <w:rFonts w:asciiTheme="minorHAnsi" w:hAnsiTheme="minorHAnsi" w:cstheme="minorHAnsi"/>
                <w:sz w:val="24"/>
                <w:szCs w:val="24"/>
                <w:lang w:eastAsia="zh-CN"/>
              </w:rPr>
            </w:pPr>
            <w:r w:rsidRPr="003501A3">
              <w:rPr>
                <w:rFonts w:asciiTheme="minorHAnsi" w:hAnsiTheme="minorHAnsi" w:cstheme="minorHAnsi"/>
                <w:sz w:val="24"/>
                <w:szCs w:val="24"/>
              </w:rPr>
              <w:t>5.</w:t>
            </w:r>
          </w:p>
        </w:tc>
        <w:tc>
          <w:tcPr>
            <w:tcW w:w="2694" w:type="dxa"/>
            <w:vAlign w:val="center"/>
          </w:tcPr>
          <w:p w14:paraId="1D8854B6" w14:textId="3ABE0E41" w:rsidR="009E749D" w:rsidRPr="003501A3" w:rsidRDefault="009E749D" w:rsidP="00385999">
            <w:pPr>
              <w:spacing w:before="120" w:after="120"/>
              <w:rPr>
                <w:rFonts w:asciiTheme="minorHAnsi" w:hAnsiTheme="minorHAnsi" w:cstheme="minorBidi"/>
                <w:sz w:val="24"/>
                <w:szCs w:val="24"/>
              </w:rPr>
            </w:pPr>
            <w:r w:rsidRPr="03EEBFEB">
              <w:rPr>
                <w:rFonts w:asciiTheme="minorHAnsi" w:hAnsiTheme="minorHAnsi" w:cstheme="minorBidi"/>
                <w:sz w:val="24"/>
                <w:szCs w:val="24"/>
              </w:rPr>
              <w:t>Realizacja wniosku grantowego przyczyni się do zwiększenia w przedsiębiorstwie automatyzacji i/lub cyfryzacji</w:t>
            </w:r>
          </w:p>
        </w:tc>
        <w:tc>
          <w:tcPr>
            <w:tcW w:w="8226" w:type="dxa"/>
          </w:tcPr>
          <w:p w14:paraId="74F793A3" w14:textId="28359B3F"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W ramach kryterium weryfikacji podlega, czy realizacja  wniosku grantowego przyczyni się do zwiększenia w przedsiębiorstwie automatyzacji i/lub cyfryzacji.</w:t>
            </w:r>
          </w:p>
          <w:p w14:paraId="58E7DC6F" w14:textId="2B918C3D"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0 pkt –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 nie przyczyni się do zwiększenia w przedsiębiorstwie automatyzacji i/lub cyfryzacji</w:t>
            </w:r>
          </w:p>
          <w:p w14:paraId="520070DB" w14:textId="09BDDD86"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2 pkt -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 przyczyni  się do  zwiększenia w przedsiębiorstwie automatyzacji i/lub cyfryzacji</w:t>
            </w:r>
          </w:p>
          <w:p w14:paraId="75F655ED" w14:textId="77777777" w:rsidR="009E749D"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lastRenderedPageBreak/>
              <w:t xml:space="preserve">Automatyzacja oznacza stosowanie urządzeń do zbierania i przetwarzania informacji, przejmujących pewne działania poznawcze, intelektualne i decyzyjne człowieka, wykonywane dotąd przez niego w trakcie użytkowania obiektu lub w trakcie prac twórczych (np. projektowania, konstruowania, uczenia). Automatyzacja może dotyczyć zarówno procesu produkcyjnego, jak i automatyzacji procesów biznesowych. Automatyzacja produkcji jest wykorzystaniem potencjału maszyn w trakcie procesów wytwórczych i wdrożenie odpowiednio wybranych rozwiązań na danej linii produkcyjnej. Automatyzacja i robotyzacja procesów produkcyjnych zmniejsza udział człowieka, jednocześnie zwiększając wydajność działań. Automatyzacja procesów biznesowych to wykorzystanie systemów informatycznych do zastąpienia i zarządzania bieżącymi, ręcznymi procesami w działalności przedsiębiorstwa. </w:t>
            </w:r>
          </w:p>
          <w:p w14:paraId="510F089A" w14:textId="5C896BE9" w:rsidR="009E749D" w:rsidRPr="003501A3" w:rsidRDefault="009E749D" w:rsidP="00385999">
            <w:pPr>
              <w:spacing w:before="120" w:after="120"/>
              <w:ind w:left="28"/>
              <w:rPr>
                <w:rFonts w:asciiTheme="minorHAnsi" w:hAnsiTheme="minorHAnsi" w:cstheme="minorHAnsi"/>
                <w:sz w:val="24"/>
                <w:szCs w:val="24"/>
              </w:rPr>
            </w:pPr>
            <w:r w:rsidRPr="00EA5BCC">
              <w:rPr>
                <w:rFonts w:asciiTheme="minorHAnsi" w:hAnsiTheme="minorHAnsi" w:cstheme="minorHAnsi"/>
                <w:sz w:val="24"/>
                <w:szCs w:val="24"/>
              </w:rPr>
              <w:t xml:space="preserve">Premiowane będą </w:t>
            </w:r>
            <w:r>
              <w:rPr>
                <w:rFonts w:asciiTheme="minorHAnsi" w:hAnsiTheme="minorHAnsi" w:cstheme="minorHAnsi"/>
                <w:sz w:val="24"/>
                <w:szCs w:val="24"/>
              </w:rPr>
              <w:t xml:space="preserve">również </w:t>
            </w:r>
            <w:r w:rsidRPr="00EA5BCC">
              <w:rPr>
                <w:rFonts w:asciiTheme="minorHAnsi" w:hAnsiTheme="minorHAnsi" w:cstheme="minorHAnsi"/>
                <w:sz w:val="24"/>
                <w:szCs w:val="24"/>
              </w:rPr>
              <w:t xml:space="preserve">rozwiązania z zakresu inteligentnej automatyzacji, tj. połączenia automatyzacji ze sztuczną inteligencją (AI), które polegają na wykorzystywaniu zaawansowanych algorytmów, dzięki czemu umożliwiają systemom podejmowanie autonomicznych decyzji, zwiększając efektywność poprzez zmniejszenie potrzeby interwencji człowieka, jak np. wirtualni asystenci i </w:t>
            </w:r>
            <w:proofErr w:type="spellStart"/>
            <w:r w:rsidRPr="00EA5BCC">
              <w:rPr>
                <w:rFonts w:asciiTheme="minorHAnsi" w:hAnsiTheme="minorHAnsi" w:cstheme="minorHAnsi"/>
                <w:sz w:val="24"/>
                <w:szCs w:val="24"/>
              </w:rPr>
              <w:t>chatboty</w:t>
            </w:r>
            <w:proofErr w:type="spellEnd"/>
            <w:r w:rsidRPr="00EA5BCC">
              <w:rPr>
                <w:rFonts w:asciiTheme="minorHAnsi" w:hAnsiTheme="minorHAnsi" w:cstheme="minorHAnsi"/>
                <w:sz w:val="24"/>
                <w:szCs w:val="24"/>
              </w:rPr>
              <w:t>, automatyzacja i optymalizacja w sprzedaży, zaawansowana analiza danych przez całą dobę, itp.</w:t>
            </w:r>
          </w:p>
          <w:p w14:paraId="064B532C" w14:textId="77777777"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Cyfryzacja oznacza proces polegający na stopniowym wprowadzania technologii cyfrowej do otaczającego środowiska. Za cyfryzację uważa się rozpowszechnianie, </w:t>
            </w:r>
            <w:r w:rsidRPr="003501A3">
              <w:rPr>
                <w:rFonts w:asciiTheme="minorHAnsi" w:hAnsiTheme="minorHAnsi" w:cstheme="minorHAnsi"/>
                <w:sz w:val="24"/>
                <w:szCs w:val="24"/>
              </w:rPr>
              <w:lastRenderedPageBreak/>
              <w:t>popularyzowanie i wprowadzanie szeroko pojętej infrastruktury elektronicznej. Transformacja cyfrowa w przedsiębiorstwie to wykorzystanie technologii w celu przekształcenia procesów analogowych w cyfrowe.</w:t>
            </w:r>
          </w:p>
          <w:p w14:paraId="12C26C05" w14:textId="54945FFB" w:rsidR="009E749D" w:rsidRPr="003501A3" w:rsidRDefault="009E749D" w:rsidP="00385999">
            <w:pPr>
              <w:tabs>
                <w:tab w:val="left" w:pos="2977"/>
              </w:tabs>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p w14:paraId="12267C06" w14:textId="53E81D98" w:rsidR="009E749D" w:rsidRPr="003501A3" w:rsidRDefault="009E749D" w:rsidP="00385999">
            <w:pPr>
              <w:pStyle w:val="Default"/>
              <w:spacing w:before="120" w:after="120" w:line="276" w:lineRule="auto"/>
              <w:jc w:val="both"/>
              <w:rPr>
                <w:rFonts w:asciiTheme="minorHAnsi" w:hAnsiTheme="minorHAnsi" w:cstheme="minorHAnsi"/>
              </w:rPr>
            </w:pPr>
            <w:r w:rsidRPr="003501A3">
              <w:rPr>
                <w:rFonts w:asciiTheme="minorHAnsi" w:hAnsiTheme="minorHAnsi" w:cstheme="minorHAnsi"/>
              </w:rPr>
              <w:t xml:space="preserve">Poprzez </w:t>
            </w:r>
            <w:r>
              <w:rPr>
                <w:rFonts w:asciiTheme="minorHAnsi" w:hAnsiTheme="minorHAnsi" w:cstheme="minorHAnsi"/>
              </w:rPr>
              <w:t>realizację</w:t>
            </w:r>
            <w:r w:rsidRPr="003501A3">
              <w:rPr>
                <w:rFonts w:asciiTheme="minorHAnsi" w:hAnsiTheme="minorHAnsi" w:cstheme="minorHAnsi"/>
              </w:rPr>
              <w:t xml:space="preserve"> wniosku grantowego rozumiane są rozwiązania dla MŚP zaproponowane w opracowanej pracy dyplomowej. </w:t>
            </w:r>
          </w:p>
        </w:tc>
        <w:tc>
          <w:tcPr>
            <w:tcW w:w="1838" w:type="dxa"/>
            <w:vAlign w:val="center"/>
          </w:tcPr>
          <w:p w14:paraId="4763F6ED" w14:textId="77777777"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p w14:paraId="6970A49B" w14:textId="77777777" w:rsidR="009E749D" w:rsidRPr="003501A3" w:rsidRDefault="009E749D" w:rsidP="00385999">
            <w:pPr>
              <w:spacing w:before="120" w:after="120"/>
              <w:jc w:val="center"/>
              <w:rPr>
                <w:rFonts w:asciiTheme="minorHAnsi" w:hAnsiTheme="minorHAnsi" w:cstheme="minorHAnsi"/>
                <w:sz w:val="24"/>
                <w:szCs w:val="24"/>
              </w:rPr>
            </w:pPr>
          </w:p>
        </w:tc>
        <w:tc>
          <w:tcPr>
            <w:tcW w:w="850" w:type="dxa"/>
            <w:vAlign w:val="center"/>
          </w:tcPr>
          <w:p w14:paraId="2167B184" w14:textId="6104B677"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rPr>
              <w:t>1</w:t>
            </w:r>
          </w:p>
        </w:tc>
        <w:tc>
          <w:tcPr>
            <w:tcW w:w="1565" w:type="dxa"/>
            <w:vAlign w:val="center"/>
          </w:tcPr>
          <w:p w14:paraId="2211DB50" w14:textId="0CD8E14E"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rPr>
              <w:t>0 lub 2 pkt</w:t>
            </w:r>
          </w:p>
        </w:tc>
      </w:tr>
      <w:tr w:rsidR="009E749D" w:rsidRPr="003501A3" w14:paraId="511160EC" w14:textId="551A1B91" w:rsidTr="009E749D">
        <w:tc>
          <w:tcPr>
            <w:tcW w:w="562" w:type="dxa"/>
            <w:noWrap/>
            <w:vAlign w:val="center"/>
          </w:tcPr>
          <w:p w14:paraId="50B97BFB" w14:textId="53F53C48"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6.</w:t>
            </w:r>
          </w:p>
        </w:tc>
        <w:tc>
          <w:tcPr>
            <w:tcW w:w="2694" w:type="dxa"/>
            <w:tcBorders>
              <w:top w:val="single" w:sz="4" w:space="0" w:color="92D050"/>
              <w:left w:val="single" w:sz="4" w:space="0" w:color="92D050"/>
              <w:bottom w:val="single" w:sz="4" w:space="0" w:color="92D050"/>
              <w:right w:val="single" w:sz="4" w:space="0" w:color="92D050"/>
            </w:tcBorders>
            <w:vAlign w:val="center"/>
          </w:tcPr>
          <w:p w14:paraId="76D63D8C" w14:textId="0AC427BD" w:rsidR="009E749D" w:rsidRPr="003501A3" w:rsidRDefault="009E749D" w:rsidP="00385999">
            <w:pPr>
              <w:spacing w:before="120" w:after="120"/>
              <w:rPr>
                <w:rFonts w:asciiTheme="minorHAnsi" w:hAnsiTheme="minorHAnsi" w:cstheme="minorBidi"/>
                <w:sz w:val="24"/>
                <w:szCs w:val="24"/>
              </w:rPr>
            </w:pPr>
            <w:r w:rsidRPr="03EEBFEB">
              <w:rPr>
                <w:rFonts w:asciiTheme="minorHAnsi" w:hAnsiTheme="minorHAnsi" w:cstheme="minorBidi"/>
                <w:sz w:val="24"/>
                <w:szCs w:val="24"/>
                <w:lang w:eastAsia="pl-PL"/>
              </w:rPr>
              <w:t>Realizacja wniosku grantowego przyczyni się do działań ograniczających presje na środowisko</w:t>
            </w:r>
          </w:p>
        </w:tc>
        <w:tc>
          <w:tcPr>
            <w:tcW w:w="8226" w:type="dxa"/>
            <w:tcBorders>
              <w:top w:val="single" w:sz="4" w:space="0" w:color="92D050"/>
              <w:left w:val="single" w:sz="4" w:space="0" w:color="92D050"/>
              <w:bottom w:val="single" w:sz="4" w:space="0" w:color="92D050"/>
              <w:right w:val="single" w:sz="4" w:space="0" w:color="92D050"/>
            </w:tcBorders>
            <w:vAlign w:val="center"/>
          </w:tcPr>
          <w:p w14:paraId="34D2DA9C" w14:textId="2B82405A"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W ramach kryterium weryfikacji podlega, czy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w:t>
            </w:r>
            <w:r>
              <w:rPr>
                <w:rFonts w:asciiTheme="minorHAnsi" w:hAnsiTheme="minorHAnsi" w:cstheme="minorHAnsi"/>
                <w:sz w:val="24"/>
                <w:szCs w:val="24"/>
              </w:rPr>
              <w:t xml:space="preserve"> w realny sposób</w:t>
            </w:r>
            <w:r w:rsidRPr="003501A3">
              <w:rPr>
                <w:rFonts w:asciiTheme="minorHAnsi" w:hAnsiTheme="minorHAnsi" w:cstheme="minorHAnsi"/>
                <w:sz w:val="24"/>
                <w:szCs w:val="24"/>
              </w:rPr>
              <w:t xml:space="preserve"> przyczyni się do działań ograniczających presje na środowisko.</w:t>
            </w:r>
          </w:p>
          <w:p w14:paraId="18196339" w14:textId="44FD0F9B" w:rsidR="009E749D" w:rsidRPr="003501A3" w:rsidRDefault="009E749D" w:rsidP="00385999">
            <w:pPr>
              <w:tabs>
                <w:tab w:val="left" w:pos="2977"/>
              </w:tabs>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0 pkt –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 nie przyczyni się do  działań ograniczających presje na środowisko.</w:t>
            </w:r>
          </w:p>
          <w:p w14:paraId="21003F4D" w14:textId="3B4C9995" w:rsidR="009E749D" w:rsidRPr="003501A3" w:rsidRDefault="009E749D" w:rsidP="00385999">
            <w:pPr>
              <w:tabs>
                <w:tab w:val="left" w:pos="2977"/>
              </w:tabs>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2 pkt -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 przyczyni się do  działań ograniczających presje na środowisko.</w:t>
            </w:r>
          </w:p>
          <w:p w14:paraId="21892C4A" w14:textId="77777777" w:rsidR="009E749D" w:rsidRPr="003501A3" w:rsidRDefault="009E749D" w:rsidP="00385999">
            <w:pPr>
              <w:tabs>
                <w:tab w:val="left" w:pos="2977"/>
              </w:tabs>
              <w:spacing w:before="120" w:after="120"/>
              <w:rPr>
                <w:rFonts w:asciiTheme="minorHAnsi" w:hAnsiTheme="minorHAnsi" w:cstheme="minorHAnsi"/>
                <w:sz w:val="24"/>
                <w:szCs w:val="24"/>
              </w:rPr>
            </w:pPr>
            <w:r w:rsidRPr="003501A3">
              <w:rPr>
                <w:rFonts w:asciiTheme="minorHAnsi" w:hAnsiTheme="minorHAnsi" w:cstheme="minorHAnsi"/>
                <w:sz w:val="24"/>
                <w:szCs w:val="24"/>
              </w:rPr>
              <w:t>Działania przyczyniające się do ograniczenia presji na środowisko to:</w:t>
            </w:r>
          </w:p>
          <w:p w14:paraId="2674D905" w14:textId="535778B4"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zastosowanie rozwiązań z zakresu gospodarki obiegu zamkniętego (GOZ) zmniejszające ilość odpadów i zwiększające ich segregację oraz recykling,</w:t>
            </w:r>
          </w:p>
          <w:p w14:paraId="6BB648E4" w14:textId="49F59376"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zastosowanie odnawialnych źródeł energii do pozyskiwania energii elektrycznej lub energii cieplnej niezbędnej do prowadzenia działalności przez grantobiorcę,</w:t>
            </w:r>
          </w:p>
          <w:p w14:paraId="4B1735E2" w14:textId="4556D8AF"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lastRenderedPageBreak/>
              <w:t>zmniejszenie energochłonności prowadzonej działalności przez grantobiorcę w stosunku do stanu przed realizacją wniosku grantowego,</w:t>
            </w:r>
          </w:p>
          <w:p w14:paraId="547AFE09" w14:textId="630E07E2"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zmniejszenie emisji zanieczyszczeń́ do atmosfery w wyniku prowadzonej działalności przemysłowej lub usługowej w stosunku do stanu przed realizacją wniosku grantowego,</w:t>
            </w:r>
          </w:p>
          <w:p w14:paraId="0D707E6F" w14:textId="14D06FFE"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poprawa efektywności energetycznej budynków / budowli niezbędnych do realizacji działalności przez grantobiorcę,</w:t>
            </w:r>
          </w:p>
          <w:p w14:paraId="2FAF0FAA" w14:textId="0E463333"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uzyskanie dla produktów przedsiębiorstwa deklaracji środowiskowych produktu (EDP).</w:t>
            </w:r>
          </w:p>
          <w:p w14:paraId="0702B2BD" w14:textId="77777777"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Kryterium weryfikowane na podstawie zapisów wniosku o grant i załączników i/lub wyjaśnień udzielonych przez grantobiorcę. </w:t>
            </w:r>
          </w:p>
          <w:p w14:paraId="14041D3F" w14:textId="04ACAEAB"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Poprzez </w:t>
            </w:r>
            <w:r>
              <w:rPr>
                <w:rFonts w:asciiTheme="minorHAnsi" w:hAnsiTheme="minorHAnsi" w:cstheme="minorHAnsi"/>
                <w:sz w:val="24"/>
                <w:szCs w:val="24"/>
              </w:rPr>
              <w:t>realizację</w:t>
            </w:r>
            <w:r w:rsidRPr="003501A3">
              <w:rPr>
                <w:rFonts w:asciiTheme="minorHAnsi" w:hAnsiTheme="minorHAnsi" w:cstheme="minorHAnsi"/>
                <w:sz w:val="24"/>
                <w:szCs w:val="24"/>
              </w:rPr>
              <w:t xml:space="preserve"> wniosku grantowego rozumiane są rozwiązania dla MŚP zaproponowane w opracowanej pracy dyplomowej.</w:t>
            </w:r>
          </w:p>
        </w:tc>
        <w:tc>
          <w:tcPr>
            <w:tcW w:w="1838" w:type="dxa"/>
            <w:vAlign w:val="center"/>
          </w:tcPr>
          <w:p w14:paraId="7CE2B740" w14:textId="01FD2DC3"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tc>
        <w:tc>
          <w:tcPr>
            <w:tcW w:w="850" w:type="dxa"/>
            <w:vAlign w:val="center"/>
          </w:tcPr>
          <w:p w14:paraId="209D0963" w14:textId="68D13248"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t>1</w:t>
            </w:r>
          </w:p>
        </w:tc>
        <w:tc>
          <w:tcPr>
            <w:tcW w:w="1565" w:type="dxa"/>
            <w:vAlign w:val="center"/>
          </w:tcPr>
          <w:p w14:paraId="437DED9C" w14:textId="3C82E6F3"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t>0 lub 2 pkt</w:t>
            </w:r>
          </w:p>
        </w:tc>
      </w:tr>
    </w:tbl>
    <w:p w14:paraId="49AA6E5D" w14:textId="77777777" w:rsidR="004F04BB" w:rsidRPr="003501A3" w:rsidRDefault="004F04BB" w:rsidP="003501A3">
      <w:pPr>
        <w:spacing w:before="120" w:after="120"/>
        <w:rPr>
          <w:rFonts w:asciiTheme="minorHAnsi" w:hAnsiTheme="minorHAnsi" w:cstheme="minorHAnsi"/>
          <w:sz w:val="24"/>
          <w:szCs w:val="24"/>
        </w:rPr>
      </w:pPr>
    </w:p>
    <w:p w14:paraId="2A58CEE9" w14:textId="77777777" w:rsidR="004F04BB" w:rsidRPr="003501A3" w:rsidRDefault="004F04BB" w:rsidP="003501A3">
      <w:pPr>
        <w:spacing w:before="120" w:after="120"/>
        <w:rPr>
          <w:rFonts w:asciiTheme="minorHAnsi" w:hAnsiTheme="minorHAnsi" w:cstheme="minorHAnsi"/>
          <w:sz w:val="24"/>
          <w:szCs w:val="24"/>
        </w:rPr>
      </w:pPr>
    </w:p>
    <w:p w14:paraId="1DA4663B" w14:textId="77777777" w:rsidR="00A60B9D" w:rsidRDefault="00A60B9D" w:rsidP="00F23B7E">
      <w:pPr>
        <w:spacing w:after="160" w:line="259" w:lineRule="auto"/>
      </w:pPr>
    </w:p>
    <w:sectPr w:rsidR="00A60B9D" w:rsidSect="008D5567">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DB08B" w14:textId="77777777" w:rsidR="00ED46A4" w:rsidRDefault="00ED46A4" w:rsidP="001A07DF">
      <w:pPr>
        <w:spacing w:after="0" w:line="240" w:lineRule="auto"/>
      </w:pPr>
      <w:r>
        <w:separator/>
      </w:r>
    </w:p>
  </w:endnote>
  <w:endnote w:type="continuationSeparator" w:id="0">
    <w:p w14:paraId="5B254689" w14:textId="77777777" w:rsidR="00ED46A4" w:rsidRDefault="00ED46A4"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933440"/>
      <w:docPartObj>
        <w:docPartGallery w:val="Page Numbers (Bottom of Page)"/>
        <w:docPartUnique/>
      </w:docPartObj>
    </w:sdtPr>
    <w:sdtEndPr/>
    <w:sdtContent>
      <w:p w14:paraId="77D0EA17" w14:textId="77777777" w:rsidR="00ED46A4" w:rsidRDefault="00ED46A4">
        <w:pPr>
          <w:pStyle w:val="Stopka"/>
          <w:jc w:val="center"/>
        </w:pPr>
        <w:r>
          <w:fldChar w:fldCharType="begin"/>
        </w:r>
        <w:r>
          <w:instrText>PAGE   \* MERGEFORMAT</w:instrText>
        </w:r>
        <w:r>
          <w:fldChar w:fldCharType="separate"/>
        </w:r>
        <w:r w:rsidR="009E749D">
          <w:rPr>
            <w:noProof/>
          </w:rPr>
          <w:t>15</w:t>
        </w:r>
        <w:r>
          <w:fldChar w:fldCharType="end"/>
        </w:r>
      </w:p>
    </w:sdtContent>
  </w:sdt>
  <w:p w14:paraId="24B17AEE" w14:textId="77777777" w:rsidR="00ED46A4" w:rsidRDefault="00ED46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3E4E8" w14:textId="77777777" w:rsidR="00ED46A4" w:rsidRDefault="00ED46A4" w:rsidP="001A07DF">
      <w:pPr>
        <w:spacing w:after="0" w:line="240" w:lineRule="auto"/>
      </w:pPr>
      <w:r>
        <w:separator/>
      </w:r>
    </w:p>
  </w:footnote>
  <w:footnote w:type="continuationSeparator" w:id="0">
    <w:p w14:paraId="36C6F277" w14:textId="77777777" w:rsidR="00ED46A4" w:rsidRDefault="00ED46A4" w:rsidP="001A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FBF"/>
    <w:multiLevelType w:val="hybridMultilevel"/>
    <w:tmpl w:val="A950F69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4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4520C"/>
    <w:multiLevelType w:val="hybridMultilevel"/>
    <w:tmpl w:val="AE42B34C"/>
    <w:lvl w:ilvl="0" w:tplc="1AACC340">
      <w:start w:val="1"/>
      <w:numFmt w:val="bullet"/>
      <w:lvlText w:val=""/>
      <w:lvlJc w:val="left"/>
      <w:pPr>
        <w:ind w:left="1020" w:hanging="360"/>
      </w:pPr>
      <w:rPr>
        <w:rFonts w:ascii="Symbol" w:hAnsi="Symbol"/>
      </w:rPr>
    </w:lvl>
    <w:lvl w:ilvl="1" w:tplc="266AF602">
      <w:start w:val="1"/>
      <w:numFmt w:val="bullet"/>
      <w:lvlText w:val=""/>
      <w:lvlJc w:val="left"/>
      <w:pPr>
        <w:ind w:left="1020" w:hanging="360"/>
      </w:pPr>
      <w:rPr>
        <w:rFonts w:ascii="Symbol" w:hAnsi="Symbol"/>
      </w:rPr>
    </w:lvl>
    <w:lvl w:ilvl="2" w:tplc="38C665F6">
      <w:start w:val="1"/>
      <w:numFmt w:val="bullet"/>
      <w:lvlText w:val=""/>
      <w:lvlJc w:val="left"/>
      <w:pPr>
        <w:ind w:left="1020" w:hanging="360"/>
      </w:pPr>
      <w:rPr>
        <w:rFonts w:ascii="Symbol" w:hAnsi="Symbol"/>
      </w:rPr>
    </w:lvl>
    <w:lvl w:ilvl="3" w:tplc="1884FEF6">
      <w:start w:val="1"/>
      <w:numFmt w:val="bullet"/>
      <w:lvlText w:val=""/>
      <w:lvlJc w:val="left"/>
      <w:pPr>
        <w:ind w:left="1020" w:hanging="360"/>
      </w:pPr>
      <w:rPr>
        <w:rFonts w:ascii="Symbol" w:hAnsi="Symbol"/>
      </w:rPr>
    </w:lvl>
    <w:lvl w:ilvl="4" w:tplc="E6A04094">
      <w:start w:val="1"/>
      <w:numFmt w:val="bullet"/>
      <w:lvlText w:val=""/>
      <w:lvlJc w:val="left"/>
      <w:pPr>
        <w:ind w:left="1020" w:hanging="360"/>
      </w:pPr>
      <w:rPr>
        <w:rFonts w:ascii="Symbol" w:hAnsi="Symbol"/>
      </w:rPr>
    </w:lvl>
    <w:lvl w:ilvl="5" w:tplc="B8BECD0E">
      <w:start w:val="1"/>
      <w:numFmt w:val="bullet"/>
      <w:lvlText w:val=""/>
      <w:lvlJc w:val="left"/>
      <w:pPr>
        <w:ind w:left="1020" w:hanging="360"/>
      </w:pPr>
      <w:rPr>
        <w:rFonts w:ascii="Symbol" w:hAnsi="Symbol"/>
      </w:rPr>
    </w:lvl>
    <w:lvl w:ilvl="6" w:tplc="491629EE">
      <w:start w:val="1"/>
      <w:numFmt w:val="bullet"/>
      <w:lvlText w:val=""/>
      <w:lvlJc w:val="left"/>
      <w:pPr>
        <w:ind w:left="1020" w:hanging="360"/>
      </w:pPr>
      <w:rPr>
        <w:rFonts w:ascii="Symbol" w:hAnsi="Symbol"/>
      </w:rPr>
    </w:lvl>
    <w:lvl w:ilvl="7" w:tplc="094298C0">
      <w:start w:val="1"/>
      <w:numFmt w:val="bullet"/>
      <w:lvlText w:val=""/>
      <w:lvlJc w:val="left"/>
      <w:pPr>
        <w:ind w:left="1020" w:hanging="360"/>
      </w:pPr>
      <w:rPr>
        <w:rFonts w:ascii="Symbol" w:hAnsi="Symbol"/>
      </w:rPr>
    </w:lvl>
    <w:lvl w:ilvl="8" w:tplc="ABFC779E">
      <w:start w:val="1"/>
      <w:numFmt w:val="bullet"/>
      <w:lvlText w:val=""/>
      <w:lvlJc w:val="left"/>
      <w:pPr>
        <w:ind w:left="1020" w:hanging="360"/>
      </w:pPr>
      <w:rPr>
        <w:rFonts w:ascii="Symbol" w:hAnsi="Symbol"/>
      </w:rPr>
    </w:lvl>
  </w:abstractNum>
  <w:abstractNum w:abstractNumId="2"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A0F11"/>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460F4"/>
    <w:multiLevelType w:val="hybridMultilevel"/>
    <w:tmpl w:val="95321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3566B"/>
    <w:multiLevelType w:val="hybridMultilevel"/>
    <w:tmpl w:val="129C501E"/>
    <w:lvl w:ilvl="0" w:tplc="04150001">
      <w:start w:val="1"/>
      <w:numFmt w:val="bullet"/>
      <w:lvlText w:val=""/>
      <w:lvlJc w:val="left"/>
      <w:pPr>
        <w:ind w:left="720" w:hanging="360"/>
      </w:pPr>
      <w:rPr>
        <w:rFonts w:ascii="Symbol" w:hAnsi="Symbol" w:hint="default"/>
      </w:rPr>
    </w:lvl>
    <w:lvl w:ilvl="1" w:tplc="E4C84ECC">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8E4106"/>
    <w:multiLevelType w:val="hybridMultilevel"/>
    <w:tmpl w:val="A3C6767C"/>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BD3FEE"/>
    <w:multiLevelType w:val="hybridMultilevel"/>
    <w:tmpl w:val="8B0497DA"/>
    <w:lvl w:ilvl="0" w:tplc="1494B844">
      <w:start w:val="1"/>
      <w:numFmt w:val="bullet"/>
      <w:lvlText w:val=""/>
      <w:lvlJc w:val="left"/>
      <w:pPr>
        <w:ind w:left="1020" w:hanging="360"/>
      </w:pPr>
      <w:rPr>
        <w:rFonts w:ascii="Symbol" w:hAnsi="Symbol"/>
      </w:rPr>
    </w:lvl>
    <w:lvl w:ilvl="1" w:tplc="B1A2069A">
      <w:start w:val="1"/>
      <w:numFmt w:val="bullet"/>
      <w:lvlText w:val=""/>
      <w:lvlJc w:val="left"/>
      <w:pPr>
        <w:ind w:left="1020" w:hanging="360"/>
      </w:pPr>
      <w:rPr>
        <w:rFonts w:ascii="Symbol" w:hAnsi="Symbol"/>
      </w:rPr>
    </w:lvl>
    <w:lvl w:ilvl="2" w:tplc="908AAA00">
      <w:start w:val="1"/>
      <w:numFmt w:val="bullet"/>
      <w:lvlText w:val=""/>
      <w:lvlJc w:val="left"/>
      <w:pPr>
        <w:ind w:left="1020" w:hanging="360"/>
      </w:pPr>
      <w:rPr>
        <w:rFonts w:ascii="Symbol" w:hAnsi="Symbol"/>
      </w:rPr>
    </w:lvl>
    <w:lvl w:ilvl="3" w:tplc="68BEA840">
      <w:start w:val="1"/>
      <w:numFmt w:val="bullet"/>
      <w:lvlText w:val=""/>
      <w:lvlJc w:val="left"/>
      <w:pPr>
        <w:ind w:left="1020" w:hanging="360"/>
      </w:pPr>
      <w:rPr>
        <w:rFonts w:ascii="Symbol" w:hAnsi="Symbol"/>
      </w:rPr>
    </w:lvl>
    <w:lvl w:ilvl="4" w:tplc="20B41168">
      <w:start w:val="1"/>
      <w:numFmt w:val="bullet"/>
      <w:lvlText w:val=""/>
      <w:lvlJc w:val="left"/>
      <w:pPr>
        <w:ind w:left="1020" w:hanging="360"/>
      </w:pPr>
      <w:rPr>
        <w:rFonts w:ascii="Symbol" w:hAnsi="Symbol"/>
      </w:rPr>
    </w:lvl>
    <w:lvl w:ilvl="5" w:tplc="2190D8B0">
      <w:start w:val="1"/>
      <w:numFmt w:val="bullet"/>
      <w:lvlText w:val=""/>
      <w:lvlJc w:val="left"/>
      <w:pPr>
        <w:ind w:left="1020" w:hanging="360"/>
      </w:pPr>
      <w:rPr>
        <w:rFonts w:ascii="Symbol" w:hAnsi="Symbol"/>
      </w:rPr>
    </w:lvl>
    <w:lvl w:ilvl="6" w:tplc="74F6672C">
      <w:start w:val="1"/>
      <w:numFmt w:val="bullet"/>
      <w:lvlText w:val=""/>
      <w:lvlJc w:val="left"/>
      <w:pPr>
        <w:ind w:left="1020" w:hanging="360"/>
      </w:pPr>
      <w:rPr>
        <w:rFonts w:ascii="Symbol" w:hAnsi="Symbol"/>
      </w:rPr>
    </w:lvl>
    <w:lvl w:ilvl="7" w:tplc="A4B67136">
      <w:start w:val="1"/>
      <w:numFmt w:val="bullet"/>
      <w:lvlText w:val=""/>
      <w:lvlJc w:val="left"/>
      <w:pPr>
        <w:ind w:left="1020" w:hanging="360"/>
      </w:pPr>
      <w:rPr>
        <w:rFonts w:ascii="Symbol" w:hAnsi="Symbol"/>
      </w:rPr>
    </w:lvl>
    <w:lvl w:ilvl="8" w:tplc="93D4A308">
      <w:start w:val="1"/>
      <w:numFmt w:val="bullet"/>
      <w:lvlText w:val=""/>
      <w:lvlJc w:val="left"/>
      <w:pPr>
        <w:ind w:left="1020" w:hanging="360"/>
      </w:pPr>
      <w:rPr>
        <w:rFonts w:ascii="Symbol" w:hAnsi="Symbol"/>
      </w:rPr>
    </w:lvl>
  </w:abstractNum>
  <w:abstractNum w:abstractNumId="10" w15:restartNumberingAfterBreak="0">
    <w:nsid w:val="2B272099"/>
    <w:multiLevelType w:val="hybridMultilevel"/>
    <w:tmpl w:val="A64668E4"/>
    <w:lvl w:ilvl="0" w:tplc="8E0CE8A2">
      <w:start w:val="1"/>
      <w:numFmt w:val="decimal"/>
      <w:lvlText w:val="%1."/>
      <w:lvlJc w:val="left"/>
      <w:pPr>
        <w:ind w:left="360" w:hanging="360"/>
      </w:pPr>
      <w:rPr>
        <w:rFonts w:ascii="Calibri" w:eastAsia="Times New Roman" w:hAnsi="Calibr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A92DA2"/>
    <w:multiLevelType w:val="hybridMultilevel"/>
    <w:tmpl w:val="927E6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126D91"/>
    <w:multiLevelType w:val="hybridMultilevel"/>
    <w:tmpl w:val="22322C56"/>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4" w15:restartNumberingAfterBreak="0">
    <w:nsid w:val="31292961"/>
    <w:multiLevelType w:val="hybridMultilevel"/>
    <w:tmpl w:val="4BBE2272"/>
    <w:lvl w:ilvl="0" w:tplc="BEAED046">
      <w:start w:val="1"/>
      <w:numFmt w:val="bullet"/>
      <w:lvlText w:val=""/>
      <w:lvlJc w:val="left"/>
      <w:pPr>
        <w:ind w:left="1020" w:hanging="360"/>
      </w:pPr>
      <w:rPr>
        <w:rFonts w:ascii="Symbol" w:hAnsi="Symbol"/>
      </w:rPr>
    </w:lvl>
    <w:lvl w:ilvl="1" w:tplc="929CFD26">
      <w:start w:val="1"/>
      <w:numFmt w:val="bullet"/>
      <w:lvlText w:val=""/>
      <w:lvlJc w:val="left"/>
      <w:pPr>
        <w:ind w:left="1020" w:hanging="360"/>
      </w:pPr>
      <w:rPr>
        <w:rFonts w:ascii="Symbol" w:hAnsi="Symbol"/>
      </w:rPr>
    </w:lvl>
    <w:lvl w:ilvl="2" w:tplc="44C24676">
      <w:start w:val="1"/>
      <w:numFmt w:val="bullet"/>
      <w:lvlText w:val=""/>
      <w:lvlJc w:val="left"/>
      <w:pPr>
        <w:ind w:left="1020" w:hanging="360"/>
      </w:pPr>
      <w:rPr>
        <w:rFonts w:ascii="Symbol" w:hAnsi="Symbol"/>
      </w:rPr>
    </w:lvl>
    <w:lvl w:ilvl="3" w:tplc="72EC435C">
      <w:start w:val="1"/>
      <w:numFmt w:val="bullet"/>
      <w:lvlText w:val=""/>
      <w:lvlJc w:val="left"/>
      <w:pPr>
        <w:ind w:left="1020" w:hanging="360"/>
      </w:pPr>
      <w:rPr>
        <w:rFonts w:ascii="Symbol" w:hAnsi="Symbol"/>
      </w:rPr>
    </w:lvl>
    <w:lvl w:ilvl="4" w:tplc="AB22E670">
      <w:start w:val="1"/>
      <w:numFmt w:val="bullet"/>
      <w:lvlText w:val=""/>
      <w:lvlJc w:val="left"/>
      <w:pPr>
        <w:ind w:left="1020" w:hanging="360"/>
      </w:pPr>
      <w:rPr>
        <w:rFonts w:ascii="Symbol" w:hAnsi="Symbol"/>
      </w:rPr>
    </w:lvl>
    <w:lvl w:ilvl="5" w:tplc="FEDA9CEE">
      <w:start w:val="1"/>
      <w:numFmt w:val="bullet"/>
      <w:lvlText w:val=""/>
      <w:lvlJc w:val="left"/>
      <w:pPr>
        <w:ind w:left="1020" w:hanging="360"/>
      </w:pPr>
      <w:rPr>
        <w:rFonts w:ascii="Symbol" w:hAnsi="Symbol"/>
      </w:rPr>
    </w:lvl>
    <w:lvl w:ilvl="6" w:tplc="F10E2C0C">
      <w:start w:val="1"/>
      <w:numFmt w:val="bullet"/>
      <w:lvlText w:val=""/>
      <w:lvlJc w:val="left"/>
      <w:pPr>
        <w:ind w:left="1020" w:hanging="360"/>
      </w:pPr>
      <w:rPr>
        <w:rFonts w:ascii="Symbol" w:hAnsi="Symbol"/>
      </w:rPr>
    </w:lvl>
    <w:lvl w:ilvl="7" w:tplc="3ECA5B06">
      <w:start w:val="1"/>
      <w:numFmt w:val="bullet"/>
      <w:lvlText w:val=""/>
      <w:lvlJc w:val="left"/>
      <w:pPr>
        <w:ind w:left="1020" w:hanging="360"/>
      </w:pPr>
      <w:rPr>
        <w:rFonts w:ascii="Symbol" w:hAnsi="Symbol"/>
      </w:rPr>
    </w:lvl>
    <w:lvl w:ilvl="8" w:tplc="650E645C">
      <w:start w:val="1"/>
      <w:numFmt w:val="bullet"/>
      <w:lvlText w:val=""/>
      <w:lvlJc w:val="left"/>
      <w:pPr>
        <w:ind w:left="1020" w:hanging="360"/>
      </w:pPr>
      <w:rPr>
        <w:rFonts w:ascii="Symbol" w:hAnsi="Symbol"/>
      </w:rPr>
    </w:lvl>
  </w:abstractNum>
  <w:abstractNum w:abstractNumId="15" w15:restartNumberingAfterBreak="0">
    <w:nsid w:val="32F04E32"/>
    <w:multiLevelType w:val="hybridMultilevel"/>
    <w:tmpl w:val="7D42B3BE"/>
    <w:lvl w:ilvl="0" w:tplc="0809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7E340D1"/>
    <w:multiLevelType w:val="hybridMultilevel"/>
    <w:tmpl w:val="B7663DDE"/>
    <w:lvl w:ilvl="0" w:tplc="28AA65E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E036B7"/>
    <w:multiLevelType w:val="hybridMultilevel"/>
    <w:tmpl w:val="AB74326E"/>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6D5B32"/>
    <w:multiLevelType w:val="multilevel"/>
    <w:tmpl w:val="B26C8948"/>
    <w:lvl w:ilvl="0">
      <w:start w:val="1"/>
      <w:numFmt w:val="decimal"/>
      <w:lvlText w:val="%1."/>
      <w:lvlJc w:val="left"/>
      <w:pPr>
        <w:ind w:left="360" w:hanging="360"/>
      </w:pPr>
      <w:rPr>
        <w:b w:val="0"/>
        <w:bCs w:val="0"/>
        <w:sz w:val="24"/>
        <w:szCs w:val="24"/>
      </w:rPr>
    </w:lvl>
    <w:lvl w:ilvl="1">
      <w:start w:val="1"/>
      <w:numFmt w:val="lowerLetter"/>
      <w:lvlText w:val="%2."/>
      <w:lvlJc w:val="left"/>
      <w:pPr>
        <w:ind w:left="2062" w:hanging="360"/>
      </w:pPr>
    </w:lvl>
    <w:lvl w:ilvl="2">
      <w:start w:val="1"/>
      <w:numFmt w:val="lowerRoman"/>
      <w:lvlText w:val="%3."/>
      <w:lvlJc w:val="right"/>
      <w:pPr>
        <w:ind w:left="1800" w:hanging="180"/>
      </w:pPr>
    </w:lvl>
    <w:lvl w:ilvl="3">
      <w:start w:val="1"/>
      <w:numFmt w:val="decimal"/>
      <w:lvlText w:val="%4."/>
      <w:lvlJc w:val="left"/>
      <w:pPr>
        <w:ind w:left="360" w:hanging="360"/>
      </w:pPr>
      <w:rPr>
        <w:b w:val="0"/>
        <w:bCs/>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2" w:hanging="360"/>
      </w:pPr>
    </w:lvl>
    <w:lvl w:ilvl="7">
      <w:start w:val="1"/>
      <w:numFmt w:val="lowerLetter"/>
      <w:lvlText w:val="%8)"/>
      <w:lvlJc w:val="left"/>
      <w:pPr>
        <w:ind w:left="1353" w:hanging="360"/>
      </w:pPr>
    </w:lvl>
    <w:lvl w:ilvl="8">
      <w:start w:val="1"/>
      <w:numFmt w:val="lowerRoman"/>
      <w:lvlText w:val="%9."/>
      <w:lvlJc w:val="right"/>
      <w:pPr>
        <w:ind w:left="6120" w:hanging="180"/>
      </w:pPr>
    </w:lvl>
  </w:abstractNum>
  <w:abstractNum w:abstractNumId="19" w15:restartNumberingAfterBreak="0">
    <w:nsid w:val="3D441B22"/>
    <w:multiLevelType w:val="hybridMultilevel"/>
    <w:tmpl w:val="3A589EC4"/>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112270"/>
    <w:multiLevelType w:val="hybridMultilevel"/>
    <w:tmpl w:val="73E6DF6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32ACC"/>
    <w:multiLevelType w:val="hybridMultilevel"/>
    <w:tmpl w:val="82E4CF38"/>
    <w:lvl w:ilvl="0" w:tplc="B0A66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C2CC3"/>
    <w:multiLevelType w:val="hybridMultilevel"/>
    <w:tmpl w:val="F5A43E6A"/>
    <w:lvl w:ilvl="0" w:tplc="502AAE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11FF6"/>
    <w:multiLevelType w:val="hybridMultilevel"/>
    <w:tmpl w:val="B0CAB210"/>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26" w15:restartNumberingAfterBreak="0">
    <w:nsid w:val="53052061"/>
    <w:multiLevelType w:val="hybridMultilevel"/>
    <w:tmpl w:val="E47E4F46"/>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3A7EF7"/>
    <w:multiLevelType w:val="hybridMultilevel"/>
    <w:tmpl w:val="45C4E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10740E"/>
    <w:multiLevelType w:val="hybridMultilevel"/>
    <w:tmpl w:val="263A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07F0753"/>
    <w:multiLevelType w:val="hybridMultilevel"/>
    <w:tmpl w:val="5B0A0B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D97C65"/>
    <w:multiLevelType w:val="hybridMultilevel"/>
    <w:tmpl w:val="F7D41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F75B7E"/>
    <w:multiLevelType w:val="hybridMultilevel"/>
    <w:tmpl w:val="803059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B67F3C"/>
    <w:multiLevelType w:val="hybridMultilevel"/>
    <w:tmpl w:val="C4163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82585094">
    <w:abstractNumId w:val="21"/>
  </w:num>
  <w:num w:numId="2" w16cid:durableId="1040977220">
    <w:abstractNumId w:val="12"/>
  </w:num>
  <w:num w:numId="3" w16cid:durableId="1810634987">
    <w:abstractNumId w:val="6"/>
  </w:num>
  <w:num w:numId="4" w16cid:durableId="1903439050">
    <w:abstractNumId w:val="3"/>
  </w:num>
  <w:num w:numId="5" w16cid:durableId="1594319645">
    <w:abstractNumId w:val="2"/>
  </w:num>
  <w:num w:numId="6" w16cid:durableId="1613632073">
    <w:abstractNumId w:val="29"/>
  </w:num>
  <w:num w:numId="7" w16cid:durableId="5793096">
    <w:abstractNumId w:val="4"/>
  </w:num>
  <w:num w:numId="8" w16cid:durableId="984626995">
    <w:abstractNumId w:val="5"/>
  </w:num>
  <w:num w:numId="9" w16cid:durableId="134834797">
    <w:abstractNumId w:val="30"/>
  </w:num>
  <w:num w:numId="10" w16cid:durableId="2013487398">
    <w:abstractNumId w:val="23"/>
  </w:num>
  <w:num w:numId="11" w16cid:durableId="762847704">
    <w:abstractNumId w:val="15"/>
  </w:num>
  <w:num w:numId="12" w16cid:durableId="455607728">
    <w:abstractNumId w:val="24"/>
  </w:num>
  <w:num w:numId="13" w16cid:durableId="1921523181">
    <w:abstractNumId w:val="18"/>
  </w:num>
  <w:num w:numId="14" w16cid:durableId="937253312">
    <w:abstractNumId w:val="28"/>
  </w:num>
  <w:num w:numId="15" w16cid:durableId="1779642037">
    <w:abstractNumId w:val="13"/>
  </w:num>
  <w:num w:numId="16" w16cid:durableId="684595394">
    <w:abstractNumId w:val="10"/>
  </w:num>
  <w:num w:numId="17" w16cid:durableId="304554839">
    <w:abstractNumId w:val="20"/>
  </w:num>
  <w:num w:numId="18" w16cid:durableId="242956608">
    <w:abstractNumId w:val="31"/>
  </w:num>
  <w:num w:numId="19" w16cid:durableId="1376999841">
    <w:abstractNumId w:val="7"/>
  </w:num>
  <w:num w:numId="20" w16cid:durableId="1551190843">
    <w:abstractNumId w:val="27"/>
  </w:num>
  <w:num w:numId="21" w16cid:durableId="756369925">
    <w:abstractNumId w:val="33"/>
  </w:num>
  <w:num w:numId="22" w16cid:durableId="2078504568">
    <w:abstractNumId w:val="11"/>
  </w:num>
  <w:num w:numId="23" w16cid:durableId="2035380774">
    <w:abstractNumId w:val="25"/>
  </w:num>
  <w:num w:numId="24" w16cid:durableId="1427921383">
    <w:abstractNumId w:val="22"/>
  </w:num>
  <w:num w:numId="25" w16cid:durableId="1785809515">
    <w:abstractNumId w:val="14"/>
  </w:num>
  <w:num w:numId="26" w16cid:durableId="1914971996">
    <w:abstractNumId w:val="9"/>
  </w:num>
  <w:num w:numId="27" w16cid:durableId="1799490960">
    <w:abstractNumId w:val="1"/>
  </w:num>
  <w:num w:numId="28" w16cid:durableId="1561402000">
    <w:abstractNumId w:val="8"/>
  </w:num>
  <w:num w:numId="29" w16cid:durableId="1997686733">
    <w:abstractNumId w:val="16"/>
  </w:num>
  <w:num w:numId="30" w16cid:durableId="1761608036">
    <w:abstractNumId w:val="26"/>
  </w:num>
  <w:num w:numId="31" w16cid:durableId="1468087273">
    <w:abstractNumId w:val="19"/>
  </w:num>
  <w:num w:numId="32" w16cid:durableId="1120880777">
    <w:abstractNumId w:val="17"/>
  </w:num>
  <w:num w:numId="33" w16cid:durableId="1702585373">
    <w:abstractNumId w:val="32"/>
  </w:num>
  <w:num w:numId="34" w16cid:durableId="1599100583">
    <w:abstractNumId w:val="0"/>
  </w:num>
  <w:num w:numId="35" w16cid:durableId="1082720760">
    <w:abstractNumId w:val="11"/>
  </w:num>
  <w:num w:numId="36" w16cid:durableId="667707173">
    <w:abstractNumId w:val="7"/>
  </w:num>
  <w:num w:numId="37" w16cid:durableId="1293318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69C6"/>
    <w:rsid w:val="00007054"/>
    <w:rsid w:val="00015440"/>
    <w:rsid w:val="000167EE"/>
    <w:rsid w:val="000206F1"/>
    <w:rsid w:val="00022A9E"/>
    <w:rsid w:val="000279E5"/>
    <w:rsid w:val="00027F6F"/>
    <w:rsid w:val="00036741"/>
    <w:rsid w:val="00041269"/>
    <w:rsid w:val="000533A9"/>
    <w:rsid w:val="00054930"/>
    <w:rsid w:val="00061230"/>
    <w:rsid w:val="00072E00"/>
    <w:rsid w:val="00085AAA"/>
    <w:rsid w:val="000875E2"/>
    <w:rsid w:val="000A5298"/>
    <w:rsid w:val="000A7F3F"/>
    <w:rsid w:val="000B41E6"/>
    <w:rsid w:val="000B52FE"/>
    <w:rsid w:val="000C3110"/>
    <w:rsid w:val="000C3C8A"/>
    <w:rsid w:val="000D047E"/>
    <w:rsid w:val="000D1704"/>
    <w:rsid w:val="000E6B18"/>
    <w:rsid w:val="000F1A02"/>
    <w:rsid w:val="000F5EB8"/>
    <w:rsid w:val="000F6E8E"/>
    <w:rsid w:val="00104969"/>
    <w:rsid w:val="00107EA8"/>
    <w:rsid w:val="00130038"/>
    <w:rsid w:val="00131CEC"/>
    <w:rsid w:val="00137FBD"/>
    <w:rsid w:val="001443F4"/>
    <w:rsid w:val="0014674B"/>
    <w:rsid w:val="00155D6E"/>
    <w:rsid w:val="0016495C"/>
    <w:rsid w:val="001659A3"/>
    <w:rsid w:val="0016686A"/>
    <w:rsid w:val="00181F16"/>
    <w:rsid w:val="0018362D"/>
    <w:rsid w:val="0019265B"/>
    <w:rsid w:val="00195351"/>
    <w:rsid w:val="001A07DF"/>
    <w:rsid w:val="001A4F3B"/>
    <w:rsid w:val="001BF81A"/>
    <w:rsid w:val="001C312B"/>
    <w:rsid w:val="001F4DF5"/>
    <w:rsid w:val="0020044C"/>
    <w:rsid w:val="00200906"/>
    <w:rsid w:val="00201223"/>
    <w:rsid w:val="00214CB3"/>
    <w:rsid w:val="002241A0"/>
    <w:rsid w:val="00226B7A"/>
    <w:rsid w:val="0023169B"/>
    <w:rsid w:val="00233ABD"/>
    <w:rsid w:val="00244777"/>
    <w:rsid w:val="002451F3"/>
    <w:rsid w:val="002559BB"/>
    <w:rsid w:val="00262ADF"/>
    <w:rsid w:val="0026789E"/>
    <w:rsid w:val="002707C0"/>
    <w:rsid w:val="00271368"/>
    <w:rsid w:val="00297AB2"/>
    <w:rsid w:val="002A3B48"/>
    <w:rsid w:val="002A613B"/>
    <w:rsid w:val="002A65B2"/>
    <w:rsid w:val="002B0AAA"/>
    <w:rsid w:val="002B4AA8"/>
    <w:rsid w:val="002B6F1D"/>
    <w:rsid w:val="002C1AFE"/>
    <w:rsid w:val="002C5E4C"/>
    <w:rsid w:val="002D3CDA"/>
    <w:rsid w:val="002D7FC0"/>
    <w:rsid w:val="002E1602"/>
    <w:rsid w:val="002E1AB5"/>
    <w:rsid w:val="002F414B"/>
    <w:rsid w:val="002F585B"/>
    <w:rsid w:val="003110C6"/>
    <w:rsid w:val="00312693"/>
    <w:rsid w:val="00314829"/>
    <w:rsid w:val="003228EA"/>
    <w:rsid w:val="003230E0"/>
    <w:rsid w:val="00323AF3"/>
    <w:rsid w:val="003246C0"/>
    <w:rsid w:val="00325E42"/>
    <w:rsid w:val="00326E2F"/>
    <w:rsid w:val="003324DC"/>
    <w:rsid w:val="003501A3"/>
    <w:rsid w:val="003514CF"/>
    <w:rsid w:val="00364BDF"/>
    <w:rsid w:val="003700FF"/>
    <w:rsid w:val="003724BB"/>
    <w:rsid w:val="0038182B"/>
    <w:rsid w:val="00383512"/>
    <w:rsid w:val="00384E64"/>
    <w:rsid w:val="00385999"/>
    <w:rsid w:val="00385B66"/>
    <w:rsid w:val="0039342A"/>
    <w:rsid w:val="0039352F"/>
    <w:rsid w:val="003A2793"/>
    <w:rsid w:val="003B0739"/>
    <w:rsid w:val="003B20BE"/>
    <w:rsid w:val="003B3147"/>
    <w:rsid w:val="003D1D09"/>
    <w:rsid w:val="003D32AD"/>
    <w:rsid w:val="003E6E0F"/>
    <w:rsid w:val="0040204B"/>
    <w:rsid w:val="00402581"/>
    <w:rsid w:val="00411CD0"/>
    <w:rsid w:val="004253BD"/>
    <w:rsid w:val="00430409"/>
    <w:rsid w:val="00432098"/>
    <w:rsid w:val="00432804"/>
    <w:rsid w:val="00442A7D"/>
    <w:rsid w:val="0044472C"/>
    <w:rsid w:val="00450368"/>
    <w:rsid w:val="00460451"/>
    <w:rsid w:val="00465104"/>
    <w:rsid w:val="0047170E"/>
    <w:rsid w:val="00477A6F"/>
    <w:rsid w:val="00491E55"/>
    <w:rsid w:val="004A2BF3"/>
    <w:rsid w:val="004B43F0"/>
    <w:rsid w:val="004C7035"/>
    <w:rsid w:val="004D38C2"/>
    <w:rsid w:val="004D45DF"/>
    <w:rsid w:val="004D4CF4"/>
    <w:rsid w:val="004D5D4D"/>
    <w:rsid w:val="004E55E5"/>
    <w:rsid w:val="004F04BB"/>
    <w:rsid w:val="004F4153"/>
    <w:rsid w:val="004F55F0"/>
    <w:rsid w:val="0051701B"/>
    <w:rsid w:val="00517FD7"/>
    <w:rsid w:val="00524272"/>
    <w:rsid w:val="005263A2"/>
    <w:rsid w:val="005335FB"/>
    <w:rsid w:val="00533B6D"/>
    <w:rsid w:val="00540827"/>
    <w:rsid w:val="005421C0"/>
    <w:rsid w:val="0054280D"/>
    <w:rsid w:val="00544B27"/>
    <w:rsid w:val="0055710B"/>
    <w:rsid w:val="00557886"/>
    <w:rsid w:val="00563F87"/>
    <w:rsid w:val="00580FBF"/>
    <w:rsid w:val="00582207"/>
    <w:rsid w:val="005834E7"/>
    <w:rsid w:val="00585356"/>
    <w:rsid w:val="00593759"/>
    <w:rsid w:val="00595A99"/>
    <w:rsid w:val="00596688"/>
    <w:rsid w:val="005A0165"/>
    <w:rsid w:val="005A4C84"/>
    <w:rsid w:val="005A5FCA"/>
    <w:rsid w:val="005B2A76"/>
    <w:rsid w:val="005B3005"/>
    <w:rsid w:val="005B5134"/>
    <w:rsid w:val="005D2592"/>
    <w:rsid w:val="005D5E70"/>
    <w:rsid w:val="005D69A8"/>
    <w:rsid w:val="005D7710"/>
    <w:rsid w:val="005E0748"/>
    <w:rsid w:val="005E26F0"/>
    <w:rsid w:val="005F4883"/>
    <w:rsid w:val="005F76E1"/>
    <w:rsid w:val="006000CB"/>
    <w:rsid w:val="00604BC6"/>
    <w:rsid w:val="00607FD4"/>
    <w:rsid w:val="00615437"/>
    <w:rsid w:val="0062454D"/>
    <w:rsid w:val="00626918"/>
    <w:rsid w:val="00630A88"/>
    <w:rsid w:val="006347A7"/>
    <w:rsid w:val="00635B7D"/>
    <w:rsid w:val="00636590"/>
    <w:rsid w:val="00647011"/>
    <w:rsid w:val="006564F1"/>
    <w:rsid w:val="00664A6C"/>
    <w:rsid w:val="00667013"/>
    <w:rsid w:val="00687D82"/>
    <w:rsid w:val="006931E4"/>
    <w:rsid w:val="006932FD"/>
    <w:rsid w:val="006935F8"/>
    <w:rsid w:val="00693670"/>
    <w:rsid w:val="00693697"/>
    <w:rsid w:val="006A5343"/>
    <w:rsid w:val="006A7E33"/>
    <w:rsid w:val="006B058D"/>
    <w:rsid w:val="006B1EA9"/>
    <w:rsid w:val="006B7C84"/>
    <w:rsid w:val="006C2979"/>
    <w:rsid w:val="006C38DE"/>
    <w:rsid w:val="006D1BA5"/>
    <w:rsid w:val="006D2065"/>
    <w:rsid w:val="006D22CA"/>
    <w:rsid w:val="006E3173"/>
    <w:rsid w:val="006E31CB"/>
    <w:rsid w:val="00701E41"/>
    <w:rsid w:val="0070241F"/>
    <w:rsid w:val="00705812"/>
    <w:rsid w:val="00722B55"/>
    <w:rsid w:val="00731585"/>
    <w:rsid w:val="00731EAB"/>
    <w:rsid w:val="00733159"/>
    <w:rsid w:val="00745059"/>
    <w:rsid w:val="007516A5"/>
    <w:rsid w:val="00754A5B"/>
    <w:rsid w:val="00777873"/>
    <w:rsid w:val="00777BAC"/>
    <w:rsid w:val="00777F34"/>
    <w:rsid w:val="007807A0"/>
    <w:rsid w:val="00781437"/>
    <w:rsid w:val="007842F3"/>
    <w:rsid w:val="007870AD"/>
    <w:rsid w:val="007920F3"/>
    <w:rsid w:val="007928B2"/>
    <w:rsid w:val="00796D16"/>
    <w:rsid w:val="007A5F52"/>
    <w:rsid w:val="007B108F"/>
    <w:rsid w:val="007B4B11"/>
    <w:rsid w:val="007C448E"/>
    <w:rsid w:val="007C50F6"/>
    <w:rsid w:val="007C7414"/>
    <w:rsid w:val="007D0650"/>
    <w:rsid w:val="007D0897"/>
    <w:rsid w:val="007D0E4B"/>
    <w:rsid w:val="007E1C0B"/>
    <w:rsid w:val="007E3300"/>
    <w:rsid w:val="007E6AE7"/>
    <w:rsid w:val="007F10AB"/>
    <w:rsid w:val="007F7FE0"/>
    <w:rsid w:val="00802544"/>
    <w:rsid w:val="00814AC3"/>
    <w:rsid w:val="00816A0B"/>
    <w:rsid w:val="00820611"/>
    <w:rsid w:val="00822056"/>
    <w:rsid w:val="00824BC6"/>
    <w:rsid w:val="0082557A"/>
    <w:rsid w:val="00830829"/>
    <w:rsid w:val="0083090D"/>
    <w:rsid w:val="0084007B"/>
    <w:rsid w:val="0084209E"/>
    <w:rsid w:val="0084257F"/>
    <w:rsid w:val="0084470E"/>
    <w:rsid w:val="008507C0"/>
    <w:rsid w:val="008514F7"/>
    <w:rsid w:val="008649E2"/>
    <w:rsid w:val="00866176"/>
    <w:rsid w:val="00866990"/>
    <w:rsid w:val="008735FB"/>
    <w:rsid w:val="00874CB0"/>
    <w:rsid w:val="0088672E"/>
    <w:rsid w:val="00886A1D"/>
    <w:rsid w:val="00893CF0"/>
    <w:rsid w:val="00894798"/>
    <w:rsid w:val="008A18AD"/>
    <w:rsid w:val="008A1AFB"/>
    <w:rsid w:val="008A2027"/>
    <w:rsid w:val="008A2064"/>
    <w:rsid w:val="008A5DFC"/>
    <w:rsid w:val="008B0270"/>
    <w:rsid w:val="008C0426"/>
    <w:rsid w:val="008C5000"/>
    <w:rsid w:val="008C722A"/>
    <w:rsid w:val="008C791F"/>
    <w:rsid w:val="008C7A76"/>
    <w:rsid w:val="008D1B80"/>
    <w:rsid w:val="008D3D35"/>
    <w:rsid w:val="008D44C7"/>
    <w:rsid w:val="008D5567"/>
    <w:rsid w:val="008D7164"/>
    <w:rsid w:val="008E5530"/>
    <w:rsid w:val="00904174"/>
    <w:rsid w:val="00914CC2"/>
    <w:rsid w:val="00921A9E"/>
    <w:rsid w:val="0092390D"/>
    <w:rsid w:val="00924B00"/>
    <w:rsid w:val="0092582C"/>
    <w:rsid w:val="00930FFF"/>
    <w:rsid w:val="00931506"/>
    <w:rsid w:val="00933769"/>
    <w:rsid w:val="009371B0"/>
    <w:rsid w:val="00941188"/>
    <w:rsid w:val="00942F5B"/>
    <w:rsid w:val="009463CB"/>
    <w:rsid w:val="0095756B"/>
    <w:rsid w:val="00957EFD"/>
    <w:rsid w:val="0096066E"/>
    <w:rsid w:val="009755C1"/>
    <w:rsid w:val="00976A56"/>
    <w:rsid w:val="009831C6"/>
    <w:rsid w:val="0098594B"/>
    <w:rsid w:val="00990732"/>
    <w:rsid w:val="00991FEA"/>
    <w:rsid w:val="0099608E"/>
    <w:rsid w:val="009979EC"/>
    <w:rsid w:val="009A2387"/>
    <w:rsid w:val="009A409E"/>
    <w:rsid w:val="009A57DB"/>
    <w:rsid w:val="009A5E1E"/>
    <w:rsid w:val="009B5073"/>
    <w:rsid w:val="009B587E"/>
    <w:rsid w:val="009C048D"/>
    <w:rsid w:val="009D21C6"/>
    <w:rsid w:val="009D2242"/>
    <w:rsid w:val="009D494F"/>
    <w:rsid w:val="009E3F7C"/>
    <w:rsid w:val="009E411B"/>
    <w:rsid w:val="009E4545"/>
    <w:rsid w:val="009E5CA2"/>
    <w:rsid w:val="009E749D"/>
    <w:rsid w:val="009F0A7F"/>
    <w:rsid w:val="009F1898"/>
    <w:rsid w:val="009F4BD4"/>
    <w:rsid w:val="00A1747B"/>
    <w:rsid w:val="00A25797"/>
    <w:rsid w:val="00A32BA1"/>
    <w:rsid w:val="00A3547E"/>
    <w:rsid w:val="00A366AA"/>
    <w:rsid w:val="00A41B07"/>
    <w:rsid w:val="00A50F9D"/>
    <w:rsid w:val="00A5198D"/>
    <w:rsid w:val="00A52801"/>
    <w:rsid w:val="00A55A02"/>
    <w:rsid w:val="00A60B9D"/>
    <w:rsid w:val="00A66B5E"/>
    <w:rsid w:val="00A66BFB"/>
    <w:rsid w:val="00A70622"/>
    <w:rsid w:val="00A96408"/>
    <w:rsid w:val="00A97A77"/>
    <w:rsid w:val="00AA27AA"/>
    <w:rsid w:val="00AA3557"/>
    <w:rsid w:val="00AB11E7"/>
    <w:rsid w:val="00AC1545"/>
    <w:rsid w:val="00AC7AA3"/>
    <w:rsid w:val="00AD54AE"/>
    <w:rsid w:val="00AD72A9"/>
    <w:rsid w:val="00AF6864"/>
    <w:rsid w:val="00B11FBE"/>
    <w:rsid w:val="00B13A23"/>
    <w:rsid w:val="00B2286E"/>
    <w:rsid w:val="00B23407"/>
    <w:rsid w:val="00B37F9F"/>
    <w:rsid w:val="00B45306"/>
    <w:rsid w:val="00B576A5"/>
    <w:rsid w:val="00B66DAC"/>
    <w:rsid w:val="00B700CE"/>
    <w:rsid w:val="00B838FC"/>
    <w:rsid w:val="00B91B3C"/>
    <w:rsid w:val="00BA1D9A"/>
    <w:rsid w:val="00BA283E"/>
    <w:rsid w:val="00BA50FC"/>
    <w:rsid w:val="00BB1147"/>
    <w:rsid w:val="00BC0E57"/>
    <w:rsid w:val="00BC1AF2"/>
    <w:rsid w:val="00BC1F6C"/>
    <w:rsid w:val="00BC40FC"/>
    <w:rsid w:val="00BD4E5E"/>
    <w:rsid w:val="00BD693A"/>
    <w:rsid w:val="00C02F2C"/>
    <w:rsid w:val="00C10303"/>
    <w:rsid w:val="00C10ADF"/>
    <w:rsid w:val="00C14F9B"/>
    <w:rsid w:val="00C25CE0"/>
    <w:rsid w:val="00C3376C"/>
    <w:rsid w:val="00C431C0"/>
    <w:rsid w:val="00C43E21"/>
    <w:rsid w:val="00C47BEB"/>
    <w:rsid w:val="00C51773"/>
    <w:rsid w:val="00C545D3"/>
    <w:rsid w:val="00C5590D"/>
    <w:rsid w:val="00C55FA7"/>
    <w:rsid w:val="00C56B51"/>
    <w:rsid w:val="00C57AD4"/>
    <w:rsid w:val="00C603D7"/>
    <w:rsid w:val="00C61820"/>
    <w:rsid w:val="00C62DFF"/>
    <w:rsid w:val="00C64EE5"/>
    <w:rsid w:val="00C7231A"/>
    <w:rsid w:val="00C8326F"/>
    <w:rsid w:val="00C972F5"/>
    <w:rsid w:val="00CB1972"/>
    <w:rsid w:val="00CC62BA"/>
    <w:rsid w:val="00CC72BB"/>
    <w:rsid w:val="00CD2DEA"/>
    <w:rsid w:val="00CD5523"/>
    <w:rsid w:val="00CD69B1"/>
    <w:rsid w:val="00CE565D"/>
    <w:rsid w:val="00CE608E"/>
    <w:rsid w:val="00CE72D1"/>
    <w:rsid w:val="00D029F6"/>
    <w:rsid w:val="00D030D3"/>
    <w:rsid w:val="00D11CEC"/>
    <w:rsid w:val="00D174B1"/>
    <w:rsid w:val="00D219CC"/>
    <w:rsid w:val="00D22FC2"/>
    <w:rsid w:val="00D26912"/>
    <w:rsid w:val="00D34D77"/>
    <w:rsid w:val="00D42C2C"/>
    <w:rsid w:val="00D54E38"/>
    <w:rsid w:val="00D564AC"/>
    <w:rsid w:val="00D67258"/>
    <w:rsid w:val="00D71E2C"/>
    <w:rsid w:val="00D85D55"/>
    <w:rsid w:val="00D86BD1"/>
    <w:rsid w:val="00D920D4"/>
    <w:rsid w:val="00D93094"/>
    <w:rsid w:val="00D94773"/>
    <w:rsid w:val="00D97F8B"/>
    <w:rsid w:val="00DA2073"/>
    <w:rsid w:val="00DA3F9D"/>
    <w:rsid w:val="00DB3957"/>
    <w:rsid w:val="00DC19D7"/>
    <w:rsid w:val="00DC2D4F"/>
    <w:rsid w:val="00DC6FB0"/>
    <w:rsid w:val="00DC741A"/>
    <w:rsid w:val="00DD03E3"/>
    <w:rsid w:val="00DE30F3"/>
    <w:rsid w:val="00DE6F42"/>
    <w:rsid w:val="00DF2448"/>
    <w:rsid w:val="00DF397F"/>
    <w:rsid w:val="00E03610"/>
    <w:rsid w:val="00E05FF8"/>
    <w:rsid w:val="00E12A36"/>
    <w:rsid w:val="00E149C2"/>
    <w:rsid w:val="00E16A46"/>
    <w:rsid w:val="00E21080"/>
    <w:rsid w:val="00E27D34"/>
    <w:rsid w:val="00E3107B"/>
    <w:rsid w:val="00E319BF"/>
    <w:rsid w:val="00E33A43"/>
    <w:rsid w:val="00E36600"/>
    <w:rsid w:val="00E61251"/>
    <w:rsid w:val="00E62E44"/>
    <w:rsid w:val="00E77DBA"/>
    <w:rsid w:val="00E8509A"/>
    <w:rsid w:val="00EA31AB"/>
    <w:rsid w:val="00EA5949"/>
    <w:rsid w:val="00EA5BCC"/>
    <w:rsid w:val="00EA6DFB"/>
    <w:rsid w:val="00EB085D"/>
    <w:rsid w:val="00EB0F6C"/>
    <w:rsid w:val="00EB35E0"/>
    <w:rsid w:val="00EB74A4"/>
    <w:rsid w:val="00EC23F8"/>
    <w:rsid w:val="00ED06B4"/>
    <w:rsid w:val="00ED20E2"/>
    <w:rsid w:val="00ED46A4"/>
    <w:rsid w:val="00ED537A"/>
    <w:rsid w:val="00ED588F"/>
    <w:rsid w:val="00EE0114"/>
    <w:rsid w:val="00EE01DC"/>
    <w:rsid w:val="00EE0272"/>
    <w:rsid w:val="00EE2EAD"/>
    <w:rsid w:val="00EE33D5"/>
    <w:rsid w:val="00EE7941"/>
    <w:rsid w:val="00EE7B7E"/>
    <w:rsid w:val="00EF48FF"/>
    <w:rsid w:val="00EF6543"/>
    <w:rsid w:val="00F04506"/>
    <w:rsid w:val="00F0747F"/>
    <w:rsid w:val="00F11DB1"/>
    <w:rsid w:val="00F22AB4"/>
    <w:rsid w:val="00F23B7E"/>
    <w:rsid w:val="00F23EA4"/>
    <w:rsid w:val="00F24F19"/>
    <w:rsid w:val="00F25F9E"/>
    <w:rsid w:val="00F3009C"/>
    <w:rsid w:val="00F31F48"/>
    <w:rsid w:val="00F33F18"/>
    <w:rsid w:val="00F44938"/>
    <w:rsid w:val="00F52E25"/>
    <w:rsid w:val="00F56FE1"/>
    <w:rsid w:val="00F60BE0"/>
    <w:rsid w:val="00F61608"/>
    <w:rsid w:val="00F65D73"/>
    <w:rsid w:val="00F7171F"/>
    <w:rsid w:val="00F71D0A"/>
    <w:rsid w:val="00F7218F"/>
    <w:rsid w:val="00F732B9"/>
    <w:rsid w:val="00F80CE4"/>
    <w:rsid w:val="00F81D02"/>
    <w:rsid w:val="00F8488C"/>
    <w:rsid w:val="00F85D19"/>
    <w:rsid w:val="00F86BAE"/>
    <w:rsid w:val="00F91AE7"/>
    <w:rsid w:val="00F95BD1"/>
    <w:rsid w:val="00F97A64"/>
    <w:rsid w:val="00FB69DB"/>
    <w:rsid w:val="00FC78DA"/>
    <w:rsid w:val="00FD5AAD"/>
    <w:rsid w:val="00FD7626"/>
    <w:rsid w:val="00FE1E4D"/>
    <w:rsid w:val="00FF3FD2"/>
    <w:rsid w:val="03EEBFEB"/>
    <w:rsid w:val="04BA1E10"/>
    <w:rsid w:val="05672047"/>
    <w:rsid w:val="0F7217DA"/>
    <w:rsid w:val="114A4EDC"/>
    <w:rsid w:val="20FFA5F3"/>
    <w:rsid w:val="3000019F"/>
    <w:rsid w:val="357025EC"/>
    <w:rsid w:val="3B15C114"/>
    <w:rsid w:val="3DABFD83"/>
    <w:rsid w:val="4A3448FD"/>
    <w:rsid w:val="565431F5"/>
    <w:rsid w:val="72EE0C90"/>
    <w:rsid w:val="73D1B8A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15:docId w15:val="{0CD6FC82-A169-445D-86C2-14FBBED9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aliases w:val="Numerowanie,Wykres,Akapit z listą1"/>
    <w:basedOn w:val="Normalny"/>
    <w:link w:val="AkapitzlistZnak"/>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customStyle="1" w:styleId="AkapitzlistZnak">
    <w:name w:val="Akapit z listą Znak"/>
    <w:aliases w:val="Numerowanie Znak,Wykres Znak,Akapit z listą1 Znak"/>
    <w:link w:val="Akapitzlist"/>
    <w:uiPriority w:val="34"/>
    <w:qFormat/>
    <w:locked/>
    <w:rsid w:val="004F04BB"/>
    <w:rPr>
      <w:rFonts w:ascii="Calibri" w:eastAsia="Times New Roman" w:hAnsi="Calibri" w:cs="Times New Roman"/>
    </w:rPr>
  </w:style>
  <w:style w:type="character" w:styleId="Odwoaniedokomentarza">
    <w:name w:val="annotation reference"/>
    <w:basedOn w:val="Domylnaczcionkaakapitu"/>
    <w:uiPriority w:val="99"/>
    <w:semiHidden/>
    <w:unhideWhenUsed/>
    <w:rsid w:val="00A25797"/>
    <w:rPr>
      <w:sz w:val="16"/>
      <w:szCs w:val="16"/>
    </w:rPr>
  </w:style>
  <w:style w:type="paragraph" w:styleId="Tekstkomentarza">
    <w:name w:val="annotation text"/>
    <w:basedOn w:val="Normalny"/>
    <w:link w:val="TekstkomentarzaZnak"/>
    <w:uiPriority w:val="99"/>
    <w:unhideWhenUsed/>
    <w:rsid w:val="00A25797"/>
    <w:pPr>
      <w:spacing w:line="240" w:lineRule="auto"/>
    </w:pPr>
    <w:rPr>
      <w:sz w:val="20"/>
      <w:szCs w:val="20"/>
    </w:rPr>
  </w:style>
  <w:style w:type="character" w:customStyle="1" w:styleId="TekstkomentarzaZnak">
    <w:name w:val="Tekst komentarza Znak"/>
    <w:basedOn w:val="Domylnaczcionkaakapitu"/>
    <w:link w:val="Tekstkomentarza"/>
    <w:uiPriority w:val="99"/>
    <w:rsid w:val="00A25797"/>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25797"/>
    <w:rPr>
      <w:b/>
      <w:bCs/>
    </w:rPr>
  </w:style>
  <w:style w:type="character" w:customStyle="1" w:styleId="TematkomentarzaZnak">
    <w:name w:val="Temat komentarza Znak"/>
    <w:basedOn w:val="TekstkomentarzaZnak"/>
    <w:link w:val="Tematkomentarza"/>
    <w:uiPriority w:val="99"/>
    <w:semiHidden/>
    <w:rsid w:val="00A25797"/>
    <w:rPr>
      <w:rFonts w:ascii="Calibri" w:eastAsia="Times New Roman" w:hAnsi="Calibri" w:cs="Times New Roman"/>
      <w:b/>
      <w:bCs/>
      <w:sz w:val="20"/>
      <w:szCs w:val="20"/>
    </w:rPr>
  </w:style>
  <w:style w:type="paragraph" w:customStyle="1" w:styleId="Default">
    <w:name w:val="Default"/>
    <w:rsid w:val="008A2027"/>
    <w:pPr>
      <w:autoSpaceDE w:val="0"/>
      <w:autoSpaceDN w:val="0"/>
      <w:adjustRightInd w:val="0"/>
      <w:spacing w:after="0" w:line="240" w:lineRule="auto"/>
    </w:pPr>
    <w:rPr>
      <w:rFonts w:ascii="Verdana" w:eastAsia="Times New Roman" w:hAnsi="Verdana" w:cs="Verdan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90284">
      <w:bodyDiv w:val="1"/>
      <w:marLeft w:val="0"/>
      <w:marRight w:val="0"/>
      <w:marTop w:val="0"/>
      <w:marBottom w:val="0"/>
      <w:divBdr>
        <w:top w:val="none" w:sz="0" w:space="0" w:color="auto"/>
        <w:left w:val="none" w:sz="0" w:space="0" w:color="auto"/>
        <w:bottom w:val="none" w:sz="0" w:space="0" w:color="auto"/>
        <w:right w:val="none" w:sz="0" w:space="0" w:color="auto"/>
      </w:divBdr>
    </w:div>
    <w:div w:id="350685027">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1096050977">
      <w:bodyDiv w:val="1"/>
      <w:marLeft w:val="0"/>
      <w:marRight w:val="0"/>
      <w:marTop w:val="0"/>
      <w:marBottom w:val="0"/>
      <w:divBdr>
        <w:top w:val="none" w:sz="0" w:space="0" w:color="auto"/>
        <w:left w:val="none" w:sz="0" w:space="0" w:color="auto"/>
        <w:bottom w:val="none" w:sz="0" w:space="0" w:color="auto"/>
        <w:right w:val="none" w:sz="0" w:space="0" w:color="auto"/>
      </w:divBdr>
    </w:div>
    <w:div w:id="1614828364">
      <w:bodyDiv w:val="1"/>
      <w:marLeft w:val="0"/>
      <w:marRight w:val="0"/>
      <w:marTop w:val="0"/>
      <w:marBottom w:val="0"/>
      <w:divBdr>
        <w:top w:val="none" w:sz="0" w:space="0" w:color="auto"/>
        <w:left w:val="none" w:sz="0" w:space="0" w:color="auto"/>
        <w:bottom w:val="none" w:sz="0" w:space="0" w:color="auto"/>
        <w:right w:val="none" w:sz="0" w:space="0" w:color="auto"/>
      </w:divBdr>
    </w:div>
    <w:div w:id="1937472587">
      <w:bodyDiv w:val="1"/>
      <w:marLeft w:val="0"/>
      <w:marRight w:val="0"/>
      <w:marTop w:val="0"/>
      <w:marBottom w:val="0"/>
      <w:divBdr>
        <w:top w:val="none" w:sz="0" w:space="0" w:color="auto"/>
        <w:left w:val="none" w:sz="0" w:space="0" w:color="auto"/>
        <w:bottom w:val="none" w:sz="0" w:space="0" w:color="auto"/>
        <w:right w:val="none" w:sz="0" w:space="0" w:color="auto"/>
      </w:divBdr>
    </w:div>
    <w:div w:id="1958290118">
      <w:bodyDiv w:val="1"/>
      <w:marLeft w:val="0"/>
      <w:marRight w:val="0"/>
      <w:marTop w:val="0"/>
      <w:marBottom w:val="0"/>
      <w:divBdr>
        <w:top w:val="none" w:sz="0" w:space="0" w:color="auto"/>
        <w:left w:val="none" w:sz="0" w:space="0" w:color="auto"/>
        <w:bottom w:val="none" w:sz="0" w:space="0" w:color="auto"/>
        <w:right w:val="none" w:sz="0" w:space="0" w:color="auto"/>
      </w:divBdr>
    </w:div>
    <w:div w:id="21420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9C14-FAA9-482F-B9E9-C4407466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2816</Words>
  <Characters>16896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Sabina Namyślik</cp:lastModifiedBy>
  <cp:revision>2</cp:revision>
  <dcterms:created xsi:type="dcterms:W3CDTF">2024-09-24T10:38:00Z</dcterms:created>
  <dcterms:modified xsi:type="dcterms:W3CDTF">2024-10-14T10:46:00Z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2024-05-28T16:33:03Z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adcd2d23-692f-4cff-9614-56c94d2615fd</vt:lpwstr>
  </property>
  <property fmtid="{D5CDD505-2E9C-101B-9397-08002B2CF9AE}" pid="8" name="MSIP_Label_6bd9ddd1-4d20-43f6-abfa-fc3c07406f94_ContentBits">
    <vt:lpwstr>0</vt:lpwstr>
  </property>
</Properties>
</file>