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A931" w14:textId="77777777" w:rsidR="00145DF2" w:rsidRPr="00801BD9" w:rsidRDefault="00BC279A">
      <w:pPr>
        <w:spacing w:after="80"/>
      </w:pPr>
      <w:r w:rsidRPr="00801BD9">
        <w:rPr>
          <w:sz w:val="19"/>
          <w:szCs w:val="19"/>
        </w:rPr>
        <w:t>Załącznik nr 9 do Regulaminu przyznawania grantów</w:t>
      </w:r>
    </w:p>
    <w:p w14:paraId="2A2DCBE5" w14:textId="77777777" w:rsidR="00D540B9" w:rsidRPr="00801BD9" w:rsidRDefault="00D540B9" w:rsidP="00D540B9">
      <w:pPr>
        <w:jc w:val="center"/>
        <w:rPr>
          <w:b/>
          <w:sz w:val="24"/>
          <w:szCs w:val="24"/>
        </w:rPr>
      </w:pPr>
    </w:p>
    <w:p w14:paraId="2FE2F0D2" w14:textId="197EA287" w:rsidR="00D540B9" w:rsidRPr="00801BD9" w:rsidRDefault="00D540B9" w:rsidP="00D540B9">
      <w:pPr>
        <w:jc w:val="center"/>
        <w:rPr>
          <w:b/>
          <w:sz w:val="24"/>
          <w:szCs w:val="24"/>
        </w:rPr>
      </w:pPr>
      <w:r w:rsidRPr="00801BD9">
        <w:rPr>
          <w:b/>
          <w:sz w:val="24"/>
          <w:szCs w:val="24"/>
        </w:rPr>
        <w:t>KARTA USŁUGI IOB</w:t>
      </w:r>
    </w:p>
    <w:p w14:paraId="303D7F5B" w14:textId="77777777" w:rsidR="00D540B9" w:rsidRPr="00801BD9" w:rsidRDefault="00D540B9" w:rsidP="00D540B9">
      <w:pPr>
        <w:pStyle w:val="Tekstpodstawowy"/>
        <w:spacing w:line="360" w:lineRule="auto"/>
        <w:ind w:right="399"/>
        <w:jc w:val="both"/>
        <w:rPr>
          <w:rFonts w:ascii="Arial" w:hAnsi="Arial" w:cs="Arial"/>
          <w:b/>
        </w:rPr>
      </w:pPr>
    </w:p>
    <w:p w14:paraId="424BA272" w14:textId="21728270" w:rsidR="00D540B9" w:rsidRPr="00801BD9" w:rsidRDefault="00D540B9" w:rsidP="00D540B9">
      <w:pPr>
        <w:pStyle w:val="Tekstpodstawowy"/>
        <w:spacing w:line="360" w:lineRule="auto"/>
        <w:ind w:right="399"/>
        <w:jc w:val="both"/>
      </w:pPr>
      <w:r w:rsidRPr="00801BD9">
        <w:rPr>
          <w:rFonts w:ascii="Arial" w:hAnsi="Arial" w:cs="Arial"/>
          <w:b/>
          <w:bCs/>
        </w:rPr>
        <w:t xml:space="preserve">„Vouchery dla MŚP na profesjonalne usługi świadczone przez </w:t>
      </w:r>
      <w:r w:rsidR="00984A21">
        <w:rPr>
          <w:rFonts w:ascii="Arial" w:hAnsi="Arial" w:cs="Arial"/>
          <w:b/>
          <w:bCs/>
        </w:rPr>
        <w:t xml:space="preserve">akredytowane </w:t>
      </w:r>
      <w:r w:rsidRPr="00801BD9">
        <w:rPr>
          <w:rFonts w:ascii="Arial" w:hAnsi="Arial" w:cs="Arial"/>
          <w:b/>
          <w:bCs/>
        </w:rPr>
        <w:t>IOB" w ramach projektu Opolskie Konkurencyjne 2 realizowanego w ramach programu regionalnego Fundusze Europejskie dla Opolskiego 2021-2027</w:t>
      </w:r>
    </w:p>
    <w:p w14:paraId="6AA3C7D4" w14:textId="77777777" w:rsidR="00D540B9" w:rsidRPr="00801BD9" w:rsidRDefault="00D540B9" w:rsidP="00D540B9">
      <w:pPr>
        <w:pStyle w:val="Tekstpodstawowy"/>
        <w:spacing w:before="45" w:line="360" w:lineRule="auto"/>
        <w:ind w:right="2107"/>
        <w:jc w:val="both"/>
      </w:pPr>
      <w:r w:rsidRPr="00801BD9">
        <w:rPr>
          <w:rFonts w:ascii="Arial" w:hAnsi="Arial" w:cs="Arial"/>
        </w:rPr>
        <w:t>Priorytet FEOP.01 Fundusze Europejskie na rzecz</w:t>
      </w:r>
      <w:r w:rsidRPr="00801BD9">
        <w:rPr>
          <w:rFonts w:ascii="Arial" w:hAnsi="Arial" w:cs="Arial"/>
          <w:spacing w:val="-24"/>
        </w:rPr>
        <w:t xml:space="preserve"> </w:t>
      </w:r>
      <w:r w:rsidRPr="00801BD9">
        <w:rPr>
          <w:rFonts w:ascii="Arial" w:hAnsi="Arial" w:cs="Arial"/>
        </w:rPr>
        <w:t>wzrostu innowacyjności i konkurencyjności</w:t>
      </w:r>
      <w:r w:rsidRPr="00801BD9">
        <w:rPr>
          <w:rFonts w:ascii="Arial" w:hAnsi="Arial" w:cs="Arial"/>
          <w:spacing w:val="-8"/>
        </w:rPr>
        <w:t xml:space="preserve"> </w:t>
      </w:r>
      <w:r w:rsidRPr="00801BD9">
        <w:rPr>
          <w:rFonts w:ascii="Arial" w:hAnsi="Arial" w:cs="Arial"/>
        </w:rPr>
        <w:t>opolskiego</w:t>
      </w:r>
    </w:p>
    <w:p w14:paraId="2835F6BE" w14:textId="77777777" w:rsidR="00D540B9" w:rsidRPr="00801BD9" w:rsidRDefault="00D540B9" w:rsidP="00D540B9">
      <w:pPr>
        <w:pStyle w:val="Tekstpodstawowy"/>
        <w:spacing w:line="360" w:lineRule="auto"/>
        <w:ind w:right="399"/>
        <w:jc w:val="both"/>
      </w:pPr>
      <w:r w:rsidRPr="00801BD9">
        <w:rPr>
          <w:rFonts w:ascii="Arial" w:hAnsi="Arial" w:cs="Arial"/>
        </w:rPr>
        <w:t>Działanie FEOP.01.07  Opolskie konkurencyjne</w:t>
      </w:r>
    </w:p>
    <w:p w14:paraId="3947B1FD" w14:textId="77777777" w:rsidR="00D540B9" w:rsidRPr="00801BD9" w:rsidRDefault="00D540B9" w:rsidP="00D540B9">
      <w:pPr>
        <w:spacing w:line="276" w:lineRule="auto"/>
        <w:jc w:val="both"/>
        <w:rPr>
          <w:sz w:val="24"/>
          <w:szCs w:val="24"/>
        </w:rPr>
      </w:pPr>
      <w:r w:rsidRPr="00801BD9">
        <w:rPr>
          <w:sz w:val="24"/>
          <w:szCs w:val="24"/>
        </w:rPr>
        <w:t>Cel szczegółowy: EFRR.CP1.III – Wzmacnianie trwałego wzrostu i konkurencyjności MŚP oraz tworzenie miejsc pracy w MŚP – w tym poprzez inwestycje produkcyjne</w:t>
      </w:r>
    </w:p>
    <w:p w14:paraId="2A33D850" w14:textId="77777777" w:rsidR="00D540B9" w:rsidRPr="00801BD9" w:rsidRDefault="00D540B9">
      <w:pPr>
        <w:pBdr>
          <w:bottom w:val="single" w:sz="6" w:space="4" w:color="2E75B6"/>
        </w:pBdr>
        <w:spacing w:before="300" w:after="100"/>
        <w:rPr>
          <w:b/>
          <w:bCs/>
        </w:rPr>
      </w:pPr>
    </w:p>
    <w:p w14:paraId="2AA9DEEB" w14:textId="18770CD4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I.  PODSTAWOWE INFORMACJE O USŁUDZE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145DF2" w:rsidRPr="00801BD9" w14:paraId="7F4AA80E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D996D7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Nazwa usługi</w:t>
            </w:r>
          </w:p>
          <w:p w14:paraId="237C9C29" w14:textId="77777777" w:rsidR="00145DF2" w:rsidRPr="00801BD9" w:rsidRDefault="00145DF2"/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7F9381" w14:textId="77777777" w:rsidR="00145DF2" w:rsidRPr="00801BD9" w:rsidRDefault="00145DF2"/>
        </w:tc>
      </w:tr>
      <w:tr w:rsidR="00145DF2" w:rsidRPr="00801BD9" w14:paraId="452B59D1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1E2C60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Grantobiorca / MŚP</w:t>
            </w:r>
          </w:p>
          <w:p w14:paraId="1699527E" w14:textId="77777777" w:rsidR="00145DF2" w:rsidRPr="00801BD9" w:rsidRDefault="00BC279A">
            <w:r w:rsidRPr="00801BD9">
              <w:rPr>
                <w:i/>
                <w:iCs/>
              </w:rPr>
              <w:t>Pełna nazwa, NIP, status: mikro / małe / średnie.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FE69BE" w14:textId="77777777" w:rsidR="00145DF2" w:rsidRPr="00801BD9" w:rsidRDefault="00145DF2"/>
        </w:tc>
      </w:tr>
      <w:tr w:rsidR="00145DF2" w:rsidRPr="00801BD9" w14:paraId="5639BA28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217ED1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Podmiot świadczący usługę (IOB)</w:t>
            </w:r>
          </w:p>
          <w:p w14:paraId="3F0AF43D" w14:textId="77777777" w:rsidR="00145DF2" w:rsidRPr="00801BD9" w:rsidRDefault="00BC279A">
            <w:r w:rsidRPr="00801BD9">
              <w:rPr>
                <w:i/>
                <w:iCs/>
              </w:rPr>
              <w:t>Nazwa IOB, osoba kontaktowa, e-mail. Wskazać kategorię akredytacji właściwą dla tej usługi.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48999C" w14:textId="77777777" w:rsidR="00145DF2" w:rsidRPr="00801BD9" w:rsidRDefault="00145DF2"/>
        </w:tc>
      </w:tr>
      <w:tr w:rsidR="00683930" w:rsidRPr="00801BD9" w14:paraId="56DAD04C" w14:textId="77777777" w:rsidTr="005D050B">
        <w:tc>
          <w:tcPr>
            <w:tcW w:w="9638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11CC63" w14:textId="03BAD640" w:rsidR="00683930" w:rsidRPr="00801BD9" w:rsidRDefault="00683930" w:rsidP="00683930">
            <w:pPr>
              <w:jc w:val="center"/>
            </w:pPr>
            <w:r>
              <w:rPr>
                <w:b/>
                <w:bCs/>
              </w:rPr>
              <w:t>Pracownicy</w:t>
            </w:r>
            <w:r>
              <w:rPr>
                <w:b/>
                <w:bCs/>
              </w:rPr>
              <w:t xml:space="preserve"> IOB realizujący usługę:</w:t>
            </w:r>
          </w:p>
        </w:tc>
      </w:tr>
      <w:tr w:rsidR="00683930" w:rsidRPr="00801BD9" w14:paraId="152ADE9B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CEAAF9" w14:textId="4436FA9D" w:rsidR="00683930" w:rsidRPr="00801BD9" w:rsidRDefault="00683930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Nazwisko/ Stanowisko / Forma zatrudnienia:  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693512" w14:textId="77777777" w:rsidR="00683930" w:rsidRDefault="00683930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742F89C6" w14:textId="77777777" w:rsidR="00683930" w:rsidRDefault="00683930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5F81E494" w14:textId="57444774" w:rsidR="00683930" w:rsidRDefault="00683930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145DF2" w:rsidRPr="00801BD9" w14:paraId="60D4A97B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A76B1E" w14:textId="6C00FCCF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Rodzaj usługi (</w:t>
            </w:r>
            <w:r w:rsidR="00D92A35">
              <w:rPr>
                <w:b/>
                <w:bCs/>
              </w:rPr>
              <w:t>na podstawie listy usług akredytowanych dla IOB</w:t>
            </w:r>
            <w:r w:rsidRPr="00801BD9">
              <w:rPr>
                <w:b/>
                <w:bCs/>
              </w:rPr>
              <w:t>)</w:t>
            </w:r>
          </w:p>
          <w:p w14:paraId="54C54EE4" w14:textId="77777777" w:rsidR="00145DF2" w:rsidRPr="00801BD9" w:rsidRDefault="00BC279A">
            <w:r w:rsidRPr="00801BD9">
              <w:rPr>
                <w:i/>
                <w:iCs/>
              </w:rPr>
              <w:t>np. usługi w zakresie zagadnień technicznych i technologicznych; transferu i wdrażania innowacji; strategii itp.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70575F" w14:textId="77777777" w:rsidR="00145DF2" w:rsidRPr="00801BD9" w:rsidRDefault="00145DF2"/>
        </w:tc>
      </w:tr>
      <w:tr w:rsidR="00145DF2" w:rsidRPr="00801BD9" w14:paraId="519BF96E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76C8F2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Okres realizacji / łączna liczba godzin</w:t>
            </w:r>
          </w:p>
          <w:p w14:paraId="3D07D005" w14:textId="77777777" w:rsidR="00145DF2" w:rsidRPr="00801BD9" w:rsidRDefault="00BC279A">
            <w:r w:rsidRPr="00801BD9">
              <w:rPr>
                <w:i/>
                <w:iCs/>
              </w:rPr>
              <w:t>Data od – do. Suma godzin musi być zgodna z sekcją V.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C41D11" w14:textId="77777777" w:rsidR="00145DF2" w:rsidRPr="00801BD9" w:rsidRDefault="00BC279A">
            <w:r w:rsidRPr="00801BD9">
              <w:t>od:                     do:                     godz. łącznie:</w:t>
            </w:r>
          </w:p>
        </w:tc>
      </w:tr>
      <w:tr w:rsidR="00145DF2" w:rsidRPr="00801BD9" w14:paraId="603A9DA8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BCCC4C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Cena netto / brutto | stawka za 1 h netto</w:t>
            </w:r>
          </w:p>
          <w:p w14:paraId="50F6698F" w14:textId="77777777" w:rsidR="00145DF2" w:rsidRPr="00801BD9" w:rsidRDefault="00BC279A">
            <w:r w:rsidRPr="00801BD9">
              <w:rPr>
                <w:i/>
                <w:iCs/>
              </w:rPr>
              <w:t xml:space="preserve">Stawka = cena netto ÷ łączna liczba godzin. Jeżeli usługa obejmuje koszty inne niż </w:t>
            </w:r>
            <w:r w:rsidRPr="00801BD9">
              <w:rPr>
                <w:i/>
                <w:iCs/>
              </w:rPr>
              <w:lastRenderedPageBreak/>
              <w:t>godzinowe – wyszczególnić w sekcji V.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3C66A6" w14:textId="77777777" w:rsidR="00145DF2" w:rsidRPr="00801BD9" w:rsidRDefault="00BC279A">
            <w:r w:rsidRPr="00801BD9">
              <w:lastRenderedPageBreak/>
              <w:t>netto:                     brutto:                     stawka/h:</w:t>
            </w:r>
          </w:p>
        </w:tc>
      </w:tr>
    </w:tbl>
    <w:p w14:paraId="43BF2E71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II.  PROBLEM I CEL USŁUGI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145DF2" w:rsidRPr="00801BD9" w14:paraId="326A3B4F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657AEC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Konkretny problem lub potrzeba MŚP</w:t>
            </w:r>
          </w:p>
          <w:p w14:paraId="0829695C" w14:textId="69D655BA" w:rsidR="00145DF2" w:rsidRPr="00801BD9" w:rsidRDefault="00D92A35">
            <w:r w:rsidRPr="00801BD9">
              <w:rPr>
                <w:i/>
                <w:iCs/>
              </w:rPr>
              <w:t xml:space="preserve">Opisać konkretna </w:t>
            </w:r>
            <w:r w:rsidR="00EF1BDC" w:rsidRPr="00801BD9">
              <w:rPr>
                <w:i/>
                <w:iCs/>
              </w:rPr>
              <w:t>barierę</w:t>
            </w:r>
            <w:r w:rsidRPr="00801BD9">
              <w:rPr>
                <w:i/>
                <w:iCs/>
              </w:rPr>
              <w:t xml:space="preserve">, </w:t>
            </w:r>
            <w:r w:rsidR="00EF1BDC" w:rsidRPr="00801BD9">
              <w:rPr>
                <w:i/>
                <w:iCs/>
              </w:rPr>
              <w:t>lukę</w:t>
            </w:r>
            <w:r w:rsidRPr="00801BD9">
              <w:rPr>
                <w:i/>
                <w:iCs/>
              </w:rPr>
              <w:t xml:space="preserve">, ryzyko lub </w:t>
            </w:r>
            <w:r w:rsidR="00EF1BDC" w:rsidRPr="00801BD9">
              <w:rPr>
                <w:i/>
                <w:iCs/>
              </w:rPr>
              <w:t>potrzebę</w:t>
            </w:r>
            <w:r w:rsidRPr="00801BD9">
              <w:rPr>
                <w:i/>
                <w:iCs/>
              </w:rPr>
              <w:t xml:space="preserve">. Opis ogólny (np. </w:t>
            </w:r>
            <w:r w:rsidR="00EF1BDC" w:rsidRPr="00801BD9">
              <w:rPr>
                <w:i/>
                <w:iCs/>
              </w:rPr>
              <w:t>zwiększenie</w:t>
            </w:r>
            <w:r w:rsidRPr="00801BD9">
              <w:rPr>
                <w:i/>
                <w:iCs/>
              </w:rPr>
              <w:t xml:space="preserve"> </w:t>
            </w:r>
            <w:r w:rsidR="00EF1BDC" w:rsidRPr="00801BD9">
              <w:rPr>
                <w:i/>
                <w:iCs/>
              </w:rPr>
              <w:t>konkurencyjności</w:t>
            </w:r>
            <w:r w:rsidRPr="00801BD9">
              <w:rPr>
                <w:i/>
                <w:iCs/>
              </w:rPr>
              <w:t xml:space="preserve">, </w:t>
            </w:r>
            <w:r w:rsidR="00EF1BDC" w:rsidRPr="00801BD9">
              <w:rPr>
                <w:i/>
                <w:iCs/>
              </w:rPr>
              <w:t>rozwój</w:t>
            </w:r>
            <w:r w:rsidRPr="00801BD9">
              <w:rPr>
                <w:i/>
                <w:iCs/>
              </w:rPr>
              <w:t xml:space="preserve"> firmy) jest </w:t>
            </w:r>
            <w:r w:rsidR="00EF1BDC" w:rsidRPr="00801BD9">
              <w:rPr>
                <w:i/>
                <w:iCs/>
              </w:rPr>
              <w:t>niewystarczający</w:t>
            </w:r>
            <w:r w:rsidRPr="00801BD9">
              <w:rPr>
                <w:i/>
                <w:iCs/>
              </w:rPr>
              <w:t>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BB95AF" w14:textId="77777777" w:rsidR="00145DF2" w:rsidRPr="00801BD9" w:rsidRDefault="00145DF2"/>
        </w:tc>
      </w:tr>
      <w:tr w:rsidR="00145DF2" w:rsidRPr="00801BD9" w14:paraId="182D2530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720C48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Stan obecny u Grantobiorcy</w:t>
            </w:r>
          </w:p>
          <w:p w14:paraId="224E040B" w14:textId="3494EA0A" w:rsidR="00145DF2" w:rsidRPr="00801BD9" w:rsidRDefault="00BC279A">
            <w:r w:rsidRPr="00801BD9">
              <w:rPr>
                <w:i/>
                <w:iCs/>
              </w:rPr>
              <w:t xml:space="preserve">Stosowane systemy, procesy, </w:t>
            </w:r>
            <w:r w:rsidR="00EF1BDC" w:rsidRPr="00801BD9">
              <w:rPr>
                <w:i/>
                <w:iCs/>
              </w:rPr>
              <w:t>narzędzia</w:t>
            </w:r>
            <w:r w:rsidRPr="00801BD9">
              <w:rPr>
                <w:i/>
                <w:iCs/>
              </w:rPr>
              <w:t xml:space="preserve">, produkty lub procedury i ich ograniczenia. </w:t>
            </w:r>
            <w:r w:rsidR="00EF1BDC" w:rsidRPr="00801BD9">
              <w:rPr>
                <w:i/>
                <w:iCs/>
              </w:rPr>
              <w:t>Wskazać</w:t>
            </w:r>
            <w:r w:rsidRPr="00801BD9">
              <w:rPr>
                <w:i/>
                <w:iCs/>
              </w:rPr>
              <w:t xml:space="preserve">, co konkretnie nie </w:t>
            </w:r>
            <w:r w:rsidR="00EF1BDC" w:rsidRPr="00801BD9">
              <w:rPr>
                <w:i/>
                <w:iCs/>
              </w:rPr>
              <w:t>działa</w:t>
            </w:r>
            <w:r w:rsidRPr="00801BD9">
              <w:rPr>
                <w:i/>
                <w:iCs/>
              </w:rPr>
              <w:t xml:space="preserve"> lub czego brakuje.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5FDE454" w14:textId="77777777" w:rsidR="00145DF2" w:rsidRPr="00801BD9" w:rsidRDefault="00145DF2"/>
        </w:tc>
      </w:tr>
      <w:tr w:rsidR="00145DF2" w:rsidRPr="00801BD9" w14:paraId="0F4BC07E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F85E88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Mierzalny cel usługi</w:t>
            </w:r>
          </w:p>
          <w:p w14:paraId="514F54CE" w14:textId="243B5D53" w:rsidR="00145DF2" w:rsidRPr="00801BD9" w:rsidRDefault="00BC279A">
            <w:r w:rsidRPr="00801BD9">
              <w:rPr>
                <w:i/>
                <w:iCs/>
              </w:rPr>
              <w:t xml:space="preserve">Co </w:t>
            </w:r>
            <w:r w:rsidR="00EF1BDC" w:rsidRPr="00801BD9">
              <w:rPr>
                <w:i/>
                <w:iCs/>
              </w:rPr>
              <w:t>się</w:t>
            </w:r>
            <w:r w:rsidRPr="00801BD9">
              <w:rPr>
                <w:i/>
                <w:iCs/>
              </w:rPr>
              <w:t xml:space="preserve"> zmieni lub co zostanie wytworzone? Cel musi </w:t>
            </w:r>
            <w:r w:rsidR="00EF1BDC" w:rsidRPr="00801BD9">
              <w:rPr>
                <w:i/>
                <w:iCs/>
              </w:rPr>
              <w:t>być</w:t>
            </w:r>
            <w:r w:rsidRPr="00801BD9">
              <w:rPr>
                <w:i/>
                <w:iCs/>
              </w:rPr>
              <w:t xml:space="preserve"> weryfikowalny po </w:t>
            </w:r>
            <w:r w:rsidR="00EF1BDC" w:rsidRPr="00801BD9">
              <w:rPr>
                <w:i/>
                <w:iCs/>
              </w:rPr>
              <w:t>zakończeniu</w:t>
            </w:r>
            <w:r w:rsidRPr="00801BD9">
              <w:rPr>
                <w:i/>
                <w:iCs/>
              </w:rPr>
              <w:t xml:space="preserve"> </w:t>
            </w:r>
            <w:r w:rsidR="00EF1BDC" w:rsidRPr="00801BD9">
              <w:rPr>
                <w:i/>
                <w:iCs/>
              </w:rPr>
              <w:t>usługi</w:t>
            </w:r>
            <w:r w:rsidRPr="00801BD9">
              <w:rPr>
                <w:i/>
                <w:iCs/>
              </w:rPr>
              <w:t>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755506" w14:textId="77777777" w:rsidR="00145DF2" w:rsidRPr="00801BD9" w:rsidRDefault="00145DF2"/>
        </w:tc>
      </w:tr>
    </w:tbl>
    <w:p w14:paraId="6824583F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III.  PARAMETRY SKALI MŚP – PODSTAWA WYCENY</w:t>
      </w:r>
    </w:p>
    <w:p w14:paraId="555A44BF" w14:textId="654C11AF" w:rsidR="00145DF2" w:rsidRPr="00801BD9" w:rsidRDefault="00D540B9">
      <w:pPr>
        <w:spacing w:before="60" w:after="100"/>
      </w:pPr>
      <w:r w:rsidRPr="00801BD9">
        <w:rPr>
          <w:i/>
          <w:iCs/>
        </w:rPr>
        <w:t xml:space="preserve">Wypełnić wyłącznie parametry </w:t>
      </w:r>
      <w:r w:rsidR="00EF1BDC" w:rsidRPr="00801BD9">
        <w:rPr>
          <w:i/>
          <w:iCs/>
        </w:rPr>
        <w:t>mające</w:t>
      </w:r>
      <w:r w:rsidRPr="00801BD9">
        <w:rPr>
          <w:i/>
          <w:iCs/>
        </w:rPr>
        <w:t xml:space="preserve"> </w:t>
      </w:r>
      <w:r w:rsidR="00EF1BDC" w:rsidRPr="00801BD9">
        <w:rPr>
          <w:i/>
          <w:iCs/>
        </w:rPr>
        <w:t>bezpośredni</w:t>
      </w:r>
      <w:r w:rsidRPr="00801BD9">
        <w:rPr>
          <w:i/>
          <w:iCs/>
        </w:rPr>
        <w:t xml:space="preserve"> </w:t>
      </w:r>
      <w:r w:rsidR="00EF1BDC" w:rsidRPr="00801BD9">
        <w:rPr>
          <w:i/>
          <w:iCs/>
        </w:rPr>
        <w:t>wpływ</w:t>
      </w:r>
      <w:r w:rsidRPr="00801BD9">
        <w:rPr>
          <w:i/>
          <w:iCs/>
        </w:rPr>
        <w:t xml:space="preserve"> na zakres i koszt tej </w:t>
      </w:r>
      <w:r w:rsidR="00EF1BDC" w:rsidRPr="00801BD9">
        <w:rPr>
          <w:i/>
          <w:iCs/>
        </w:rPr>
        <w:t>usługi</w:t>
      </w:r>
      <w:r w:rsidRPr="00801BD9">
        <w:rPr>
          <w:i/>
          <w:iCs/>
        </w:rPr>
        <w:t xml:space="preserve">. Cel tabeli: </w:t>
      </w:r>
      <w:r w:rsidR="00EF1BDC" w:rsidRPr="00801BD9">
        <w:rPr>
          <w:i/>
          <w:iCs/>
        </w:rPr>
        <w:t>umożliwić</w:t>
      </w:r>
      <w:r w:rsidRPr="00801BD9">
        <w:rPr>
          <w:i/>
          <w:iCs/>
        </w:rPr>
        <w:t xml:space="preserve"> weryfikacje, czy czas i koszt </w:t>
      </w:r>
      <w:r w:rsidR="00EF1BDC" w:rsidRPr="00801BD9">
        <w:rPr>
          <w:i/>
          <w:iCs/>
        </w:rPr>
        <w:t>są</w:t>
      </w:r>
      <w:r w:rsidRPr="00801BD9">
        <w:rPr>
          <w:i/>
          <w:iCs/>
        </w:rPr>
        <w:t xml:space="preserve"> proporcjonalne do skali MŚP. Parametry bez </w:t>
      </w:r>
      <w:r w:rsidR="00EF1BDC" w:rsidRPr="00801BD9">
        <w:rPr>
          <w:i/>
          <w:iCs/>
        </w:rPr>
        <w:t>związku</w:t>
      </w:r>
      <w:r w:rsidRPr="00801BD9">
        <w:rPr>
          <w:i/>
          <w:iCs/>
        </w:rPr>
        <w:t xml:space="preserve"> z usługa – </w:t>
      </w:r>
      <w:r w:rsidR="00EF1BDC" w:rsidRPr="00801BD9">
        <w:rPr>
          <w:i/>
          <w:iCs/>
        </w:rPr>
        <w:t>wpisać</w:t>
      </w:r>
      <w:r w:rsidRPr="00801BD9">
        <w:rPr>
          <w:i/>
          <w:iCs/>
        </w:rPr>
        <w:t>: nie dotyczy.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638"/>
      </w:tblGrid>
      <w:tr w:rsidR="00EF1BDC" w:rsidRPr="00801BD9" w14:paraId="77146C81" w14:textId="77777777" w:rsidTr="00D4145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0C47C1" w14:textId="77777777" w:rsidR="00EF1BDC" w:rsidRPr="00801BD9" w:rsidRDefault="00EF1BDC">
            <w:r w:rsidRPr="00801BD9">
              <w:rPr>
                <w:b/>
                <w:bCs/>
              </w:rPr>
              <w:t>Parametr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56C4EB7" w14:textId="7BDD9DC6" w:rsidR="00EF1BDC" w:rsidRPr="00801BD9" w:rsidRDefault="00EF1BDC" w:rsidP="00EF1BDC">
            <w:r w:rsidRPr="00801BD9">
              <w:rPr>
                <w:b/>
                <w:bCs/>
              </w:rPr>
              <w:t>Wartość (liczba / opis) oraz wpływ na zakres i koszt usługi</w:t>
            </w:r>
          </w:p>
        </w:tc>
      </w:tr>
      <w:tr w:rsidR="00EF1BDC" w:rsidRPr="00801BD9" w14:paraId="5DD7F18B" w14:textId="77777777" w:rsidTr="009C16B4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937DFF" w14:textId="77777777" w:rsidR="00EF1BDC" w:rsidRPr="00801BD9" w:rsidRDefault="00EF1BDC">
            <w:pPr>
              <w:spacing w:after="40"/>
            </w:pPr>
            <w:r w:rsidRPr="00801BD9">
              <w:rPr>
                <w:b/>
                <w:bCs/>
              </w:rPr>
              <w:t>Skala podmiotu</w:t>
            </w:r>
          </w:p>
          <w:p w14:paraId="66557BDF" w14:textId="3C2B44A1" w:rsidR="00EF1BDC" w:rsidRPr="00801BD9" w:rsidRDefault="00EF1BDC">
            <w:r w:rsidRPr="00801BD9">
              <w:rPr>
                <w:i/>
                <w:iCs/>
              </w:rPr>
              <w:t>Liczba pracowników ogółem / objętych usługa; liczba lokalizacji lub oddziałów.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733C2B" w14:textId="77777777" w:rsidR="00EF1BDC" w:rsidRPr="00801BD9" w:rsidRDefault="00EF1BDC"/>
        </w:tc>
      </w:tr>
      <w:tr w:rsidR="00EF1BDC" w:rsidRPr="00801BD9" w14:paraId="3DB81697" w14:textId="77777777" w:rsidTr="00AF5D00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5A5CFA" w14:textId="77777777" w:rsidR="00EF1BDC" w:rsidRPr="00801BD9" w:rsidRDefault="00EF1BDC">
            <w:pPr>
              <w:spacing w:after="40"/>
            </w:pPr>
            <w:r w:rsidRPr="00801BD9">
              <w:rPr>
                <w:b/>
                <w:bCs/>
              </w:rPr>
              <w:t>Skala przedmiotu usługi</w:t>
            </w:r>
          </w:p>
          <w:p w14:paraId="70852084" w14:textId="77777777" w:rsidR="00EF1BDC" w:rsidRPr="00801BD9" w:rsidRDefault="00EF1BDC">
            <w:pPr>
              <w:rPr>
                <w:i/>
                <w:iCs/>
              </w:rPr>
            </w:pPr>
            <w:r w:rsidRPr="00801BD9">
              <w:rPr>
                <w:i/>
                <w:iCs/>
              </w:rPr>
              <w:t>Liczba obiektów objętych usługa – wpisać właściwy: procesów biznesowych / systemów IT / aplikacji / integracji. / próbek / produktów / wariantów / dokumentów / procedur / podstron / obszarów firmy / stanowisk / innych (opisać).</w:t>
            </w:r>
          </w:p>
          <w:p w14:paraId="65ADC9D8" w14:textId="25D83ECA" w:rsidR="00EF1BDC" w:rsidRPr="00801BD9" w:rsidRDefault="00EF1BDC">
            <w:r w:rsidRPr="00801BD9">
              <w:rPr>
                <w:i/>
                <w:iCs/>
              </w:rPr>
              <w:t xml:space="preserve">W przypadku usług których zakres obejmuje audyt – przedstawić w kolumnie obok lub jako załącznik dane inwetaryzacyjne na podstawie których dokonano wyceny usługi. 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063F52" w14:textId="77777777" w:rsidR="00EF1BDC" w:rsidRPr="00801BD9" w:rsidRDefault="00EF1BDC"/>
        </w:tc>
      </w:tr>
      <w:tr w:rsidR="00EF1BDC" w:rsidRPr="00801BD9" w14:paraId="451EDEFF" w14:textId="77777777" w:rsidTr="006F709E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47649D" w14:textId="77777777" w:rsidR="00EF1BDC" w:rsidRPr="00801BD9" w:rsidRDefault="00EF1BDC">
            <w:pPr>
              <w:spacing w:after="40"/>
            </w:pPr>
            <w:r w:rsidRPr="00801BD9">
              <w:rPr>
                <w:b/>
                <w:bCs/>
              </w:rPr>
              <w:t>Inne istotne mierniki skali (jeżeli dotyczy)</w:t>
            </w:r>
          </w:p>
          <w:p w14:paraId="7FEBB8FE" w14:textId="3C01B73D" w:rsidR="00EF1BDC" w:rsidRPr="00801BD9" w:rsidRDefault="00EF1BDC">
            <w:r w:rsidRPr="00801BD9">
              <w:rPr>
                <w:i/>
                <w:iCs/>
              </w:rPr>
              <w:t xml:space="preserve">Np. liczba rynków, norm, certyfikacji, klientów, </w:t>
            </w:r>
            <w:r w:rsidRPr="00801BD9">
              <w:rPr>
                <w:i/>
                <w:iCs/>
              </w:rPr>
              <w:lastRenderedPageBreak/>
              <w:t>produktów do zbadania – opisać i podać wartość.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AFB0CF" w14:textId="77777777" w:rsidR="00EF1BDC" w:rsidRPr="00801BD9" w:rsidRDefault="00EF1BDC"/>
        </w:tc>
      </w:tr>
    </w:tbl>
    <w:p w14:paraId="4C5DC8C2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IV.  ZAKRES PRAC I PODSTAWA WYCENY</w:t>
      </w:r>
    </w:p>
    <w:p w14:paraId="44EB9870" w14:textId="65CF86B0" w:rsidR="00145DF2" w:rsidRPr="00801BD9" w:rsidRDefault="00BC279A">
      <w:pPr>
        <w:spacing w:before="60" w:after="100"/>
      </w:pPr>
      <w:r w:rsidRPr="00801BD9">
        <w:rPr>
          <w:i/>
          <w:iCs/>
        </w:rPr>
        <w:t xml:space="preserve">Kolumna Zakres ilościowy: </w:t>
      </w:r>
      <w:r w:rsidR="00EF1BDC" w:rsidRPr="00801BD9">
        <w:rPr>
          <w:i/>
          <w:iCs/>
        </w:rPr>
        <w:t>wpisać</w:t>
      </w:r>
      <w:r w:rsidRPr="00801BD9">
        <w:rPr>
          <w:i/>
          <w:iCs/>
        </w:rPr>
        <w:t xml:space="preserve"> konkretne liczby (np. 5 </w:t>
      </w:r>
      <w:r w:rsidR="00EF1BDC" w:rsidRPr="00801BD9">
        <w:rPr>
          <w:i/>
          <w:iCs/>
        </w:rPr>
        <w:t>systemów</w:t>
      </w:r>
      <w:r w:rsidRPr="00801BD9">
        <w:rPr>
          <w:i/>
          <w:iCs/>
        </w:rPr>
        <w:t xml:space="preserve">, 12 </w:t>
      </w:r>
      <w:r w:rsidR="00EF1BDC" w:rsidRPr="00801BD9">
        <w:rPr>
          <w:i/>
          <w:iCs/>
        </w:rPr>
        <w:t>procesów</w:t>
      </w:r>
      <w:r w:rsidRPr="00801BD9">
        <w:rPr>
          <w:i/>
          <w:iCs/>
        </w:rPr>
        <w:t xml:space="preserve">, 40 </w:t>
      </w:r>
      <w:r w:rsidR="00EF1BDC" w:rsidRPr="00801BD9">
        <w:rPr>
          <w:i/>
          <w:iCs/>
        </w:rPr>
        <w:t>próbek</w:t>
      </w:r>
      <w:r w:rsidRPr="00801BD9">
        <w:rPr>
          <w:i/>
          <w:iCs/>
        </w:rPr>
        <w:t xml:space="preserve">, 3 warsztaty). Brak danych ilościowych </w:t>
      </w:r>
      <w:r w:rsidR="00EF1BDC" w:rsidRPr="00801BD9">
        <w:rPr>
          <w:i/>
          <w:iCs/>
        </w:rPr>
        <w:t>uniemożliwia</w:t>
      </w:r>
      <w:r w:rsidRPr="00801BD9">
        <w:rPr>
          <w:i/>
          <w:iCs/>
        </w:rPr>
        <w:t xml:space="preserve"> </w:t>
      </w:r>
      <w:r w:rsidR="00EF1BDC" w:rsidRPr="00801BD9">
        <w:rPr>
          <w:i/>
          <w:iCs/>
        </w:rPr>
        <w:t>ocenę</w:t>
      </w:r>
      <w:r w:rsidRPr="00801BD9">
        <w:rPr>
          <w:i/>
          <w:iCs/>
        </w:rPr>
        <w:t xml:space="preserve"> kosztu. W kolumnie </w:t>
      </w:r>
      <w:r w:rsidR="00EF1BDC" w:rsidRPr="00801BD9">
        <w:rPr>
          <w:i/>
          <w:iCs/>
        </w:rPr>
        <w:t>Źródło</w:t>
      </w:r>
      <w:r w:rsidRPr="00801BD9">
        <w:rPr>
          <w:i/>
          <w:iCs/>
        </w:rPr>
        <w:t xml:space="preserve">: </w:t>
      </w:r>
      <w:r w:rsidR="00EF1BDC" w:rsidRPr="00801BD9">
        <w:rPr>
          <w:i/>
          <w:iCs/>
        </w:rPr>
        <w:t>wskazać</w:t>
      </w:r>
      <w:r w:rsidRPr="00801BD9">
        <w:rPr>
          <w:i/>
          <w:iCs/>
        </w:rPr>
        <w:t xml:space="preserve">, czy dane </w:t>
      </w:r>
      <w:r w:rsidR="00EF1BDC" w:rsidRPr="00801BD9">
        <w:rPr>
          <w:i/>
          <w:iCs/>
        </w:rPr>
        <w:t>wejściowe</w:t>
      </w:r>
      <w:r w:rsidRPr="00801BD9">
        <w:rPr>
          <w:i/>
          <w:iCs/>
        </w:rPr>
        <w:t xml:space="preserve"> </w:t>
      </w:r>
      <w:r w:rsidR="00EF1BDC" w:rsidRPr="00801BD9">
        <w:rPr>
          <w:i/>
          <w:iCs/>
        </w:rPr>
        <w:t>są</w:t>
      </w:r>
      <w:r w:rsidRPr="00801BD9">
        <w:rPr>
          <w:i/>
          <w:iCs/>
        </w:rPr>
        <w:t xml:space="preserve"> potwierdzone przez MSP (tak/nie/</w:t>
      </w:r>
      <w:r w:rsidR="00EF1BDC" w:rsidRPr="00801BD9">
        <w:rPr>
          <w:i/>
          <w:iCs/>
        </w:rPr>
        <w:t>częściowo</w:t>
      </w:r>
      <w:r w:rsidRPr="00801BD9">
        <w:rPr>
          <w:i/>
          <w:iCs/>
        </w:rPr>
        <w:t>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238"/>
        <w:gridCol w:w="1600"/>
        <w:gridCol w:w="2600"/>
      </w:tblGrid>
      <w:tr w:rsidR="00145DF2" w:rsidRPr="00801BD9" w14:paraId="1A662000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43D1FD" w14:textId="77777777" w:rsidR="00145DF2" w:rsidRPr="00801BD9" w:rsidRDefault="00BC279A">
            <w:r w:rsidRPr="00801BD9">
              <w:rPr>
                <w:b/>
                <w:bCs/>
              </w:rPr>
              <w:t>Obszar / zadanie</w:t>
            </w:r>
          </w:p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DB8D75" w14:textId="77777777" w:rsidR="00145DF2" w:rsidRPr="00801BD9" w:rsidRDefault="00BC279A">
            <w:r w:rsidRPr="00801BD9">
              <w:rPr>
                <w:b/>
                <w:bCs/>
              </w:rPr>
              <w:t>Co dokładnie zostanie wykonane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CEA455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Zakres ilościowy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83411F" w14:textId="77777777" w:rsidR="00145DF2" w:rsidRPr="00801BD9" w:rsidRDefault="00BC279A">
            <w:r w:rsidRPr="00801BD9">
              <w:rPr>
                <w:b/>
                <w:bCs/>
              </w:rPr>
              <w:t>Dane wejściowe i źródło</w:t>
            </w:r>
          </w:p>
        </w:tc>
      </w:tr>
      <w:tr w:rsidR="00145DF2" w:rsidRPr="00801BD9" w14:paraId="32F8A836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E65C64" w14:textId="77777777" w:rsidR="00145DF2" w:rsidRPr="00801BD9" w:rsidRDefault="00145DF2"/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73519A" w14:textId="77777777" w:rsidR="00145DF2" w:rsidRPr="00801BD9" w:rsidRDefault="00145DF2"/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0E62A7" w14:textId="77777777" w:rsidR="00145DF2" w:rsidRPr="00801BD9" w:rsidRDefault="00145DF2"/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EB751D" w14:textId="77777777" w:rsidR="00145DF2" w:rsidRPr="00801BD9" w:rsidRDefault="00145DF2"/>
        </w:tc>
      </w:tr>
      <w:tr w:rsidR="00145DF2" w:rsidRPr="00801BD9" w14:paraId="591273B0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59EED2" w14:textId="77777777" w:rsidR="00145DF2" w:rsidRPr="00801BD9" w:rsidRDefault="00145DF2"/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2BA189" w14:textId="77777777" w:rsidR="00145DF2" w:rsidRPr="00801BD9" w:rsidRDefault="00145DF2"/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E10E44" w14:textId="77777777" w:rsidR="00145DF2" w:rsidRPr="00801BD9" w:rsidRDefault="00145DF2"/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ED062C" w14:textId="77777777" w:rsidR="00145DF2" w:rsidRPr="00801BD9" w:rsidRDefault="00145DF2"/>
        </w:tc>
      </w:tr>
      <w:tr w:rsidR="00145DF2" w:rsidRPr="00801BD9" w14:paraId="221AEF74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ED1F80" w14:textId="77777777" w:rsidR="00145DF2" w:rsidRPr="00801BD9" w:rsidRDefault="00145DF2"/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DE2EF1" w14:textId="77777777" w:rsidR="00145DF2" w:rsidRPr="00801BD9" w:rsidRDefault="00145DF2"/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BBAB4B" w14:textId="77777777" w:rsidR="00145DF2" w:rsidRPr="00801BD9" w:rsidRDefault="00145DF2"/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A72A9F" w14:textId="77777777" w:rsidR="00145DF2" w:rsidRPr="00801BD9" w:rsidRDefault="00145DF2"/>
        </w:tc>
      </w:tr>
      <w:tr w:rsidR="00145DF2" w:rsidRPr="00801BD9" w14:paraId="69388B01" w14:textId="77777777">
        <w:tc>
          <w:tcPr>
            <w:tcW w:w="9638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60F8DF" w14:textId="77777777" w:rsidR="00145DF2" w:rsidRPr="00801BD9" w:rsidRDefault="00BC279A">
            <w:r w:rsidRPr="00801BD9">
              <w:rPr>
                <w:i/>
                <w:iCs/>
              </w:rPr>
              <w:t>Dodać wiersze w razie potrzeby.</w:t>
            </w:r>
          </w:p>
        </w:tc>
      </w:tr>
    </w:tbl>
    <w:p w14:paraId="39399947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V.  HARMONOGRAM, KOSZTORYS I ZAANGAŻOWANIE KADROWE</w:t>
      </w:r>
    </w:p>
    <w:p w14:paraId="71BA128E" w14:textId="4927949F" w:rsidR="00145DF2" w:rsidRPr="00801BD9" w:rsidRDefault="00BC279A">
      <w:pPr>
        <w:spacing w:before="60" w:after="100"/>
      </w:pPr>
      <w:r w:rsidRPr="00801BD9">
        <w:rPr>
          <w:i/>
          <w:iCs/>
        </w:rPr>
        <w:t xml:space="preserve">Suma godzin z tej tabeli = pole "łączna liczba godzin" z sekcji I. Każdy etap musi mieć produkt/dowód wykonania oraz stawkę. Opis bez godzin i stawki </w:t>
      </w:r>
      <w:r w:rsidR="00EF1BDC" w:rsidRPr="00801BD9">
        <w:rPr>
          <w:i/>
          <w:iCs/>
        </w:rPr>
        <w:t>uniemożliwia</w:t>
      </w:r>
      <w:r w:rsidRPr="00801BD9">
        <w:rPr>
          <w:i/>
          <w:iCs/>
        </w:rPr>
        <w:t xml:space="preserve"> </w:t>
      </w:r>
      <w:r w:rsidR="00D92A35" w:rsidRPr="00801BD9">
        <w:rPr>
          <w:i/>
          <w:iCs/>
        </w:rPr>
        <w:t>ocenę</w:t>
      </w:r>
      <w:r w:rsidRPr="00801BD9">
        <w:rPr>
          <w:i/>
          <w:iCs/>
        </w:rPr>
        <w:t xml:space="preserve"> kosztu.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175"/>
        <w:gridCol w:w="1776"/>
        <w:gridCol w:w="898"/>
        <w:gridCol w:w="1184"/>
        <w:gridCol w:w="1189"/>
        <w:gridCol w:w="1859"/>
      </w:tblGrid>
      <w:tr w:rsidR="00145DF2" w:rsidRPr="00801BD9" w14:paraId="6ED306A9" w14:textId="77777777">
        <w:tc>
          <w:tcPr>
            <w:tcW w:w="4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66C2A8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Et.</w:t>
            </w:r>
          </w:p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465E41" w14:textId="77777777" w:rsidR="00145DF2" w:rsidRPr="00801BD9" w:rsidRDefault="00BC279A">
            <w:r w:rsidRPr="00801BD9">
              <w:rPr>
                <w:b/>
                <w:bCs/>
              </w:rPr>
              <w:t>Zakres prac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9AB86E" w14:textId="77777777" w:rsidR="00145DF2" w:rsidRPr="00801BD9" w:rsidRDefault="00BC279A">
            <w:r w:rsidRPr="00801BD9">
              <w:rPr>
                <w:b/>
                <w:bCs/>
              </w:rPr>
              <w:t>Produkt / dowód wykonania</w:t>
            </w:r>
          </w:p>
        </w:tc>
        <w:tc>
          <w:tcPr>
            <w:tcW w:w="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A2457B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Godz.</w:t>
            </w: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503A47" w14:textId="77777777" w:rsidR="00145DF2" w:rsidRPr="00801BD9" w:rsidRDefault="00BC279A">
            <w:r w:rsidRPr="00801BD9">
              <w:rPr>
                <w:b/>
                <w:bCs/>
              </w:rPr>
              <w:t>Osoba / rola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D89148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Stawka /h netto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4A48AD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Wartość netto</w:t>
            </w:r>
          </w:p>
        </w:tc>
      </w:tr>
      <w:tr w:rsidR="00145DF2" w:rsidRPr="00801BD9" w14:paraId="5CD1CF76" w14:textId="77777777">
        <w:tc>
          <w:tcPr>
            <w:tcW w:w="4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B37E3A" w14:textId="77777777" w:rsidR="00145DF2" w:rsidRPr="00801BD9" w:rsidRDefault="00BC279A">
            <w:pPr>
              <w:jc w:val="center"/>
            </w:pPr>
            <w:r w:rsidRPr="00801BD9">
              <w:t>1</w:t>
            </w:r>
          </w:p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FE4239" w14:textId="77777777" w:rsidR="00145DF2" w:rsidRPr="00801BD9" w:rsidRDefault="00BC279A">
            <w:r w:rsidRPr="00801BD9">
              <w:t>Przygotowanie / zebranie danych wejściowych (analiza dokumentów, spotkania z MŚP, dostęp do systemów / próbek / materiałów)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3F65AA" w14:textId="77777777" w:rsidR="00145DF2" w:rsidRPr="00801BD9" w:rsidRDefault="00145DF2"/>
        </w:tc>
        <w:tc>
          <w:tcPr>
            <w:tcW w:w="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2C0665" w14:textId="77777777" w:rsidR="00145DF2" w:rsidRPr="00801BD9" w:rsidRDefault="00145DF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FE3026" w14:textId="77777777" w:rsidR="00145DF2" w:rsidRPr="00801BD9" w:rsidRDefault="00145DF2"/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8A0B60" w14:textId="77777777" w:rsidR="00145DF2" w:rsidRPr="00801BD9" w:rsidRDefault="00145DF2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E35F74" w14:textId="77777777" w:rsidR="00145DF2" w:rsidRPr="00801BD9" w:rsidRDefault="00145DF2">
            <w:pPr>
              <w:jc w:val="center"/>
            </w:pPr>
          </w:p>
        </w:tc>
      </w:tr>
      <w:tr w:rsidR="00145DF2" w:rsidRPr="00801BD9" w14:paraId="63AAB6C2" w14:textId="77777777">
        <w:tc>
          <w:tcPr>
            <w:tcW w:w="4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10D87A" w14:textId="77777777" w:rsidR="00145DF2" w:rsidRPr="00801BD9" w:rsidRDefault="00BC279A">
            <w:pPr>
              <w:jc w:val="center"/>
            </w:pPr>
            <w:r w:rsidRPr="00801BD9">
              <w:t>2</w:t>
            </w:r>
          </w:p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4DAEC4" w14:textId="77777777" w:rsidR="00145DF2" w:rsidRPr="00801BD9" w:rsidRDefault="00BC279A">
            <w:r w:rsidRPr="00801BD9">
              <w:t>Realizacja prac merytorycznych (badania / analizy / opracowania / prace doradcze / testy – właściwe opisać)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366526" w14:textId="77777777" w:rsidR="00145DF2" w:rsidRPr="00801BD9" w:rsidRDefault="00145DF2"/>
        </w:tc>
        <w:tc>
          <w:tcPr>
            <w:tcW w:w="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D35BBD" w14:textId="77777777" w:rsidR="00145DF2" w:rsidRPr="00801BD9" w:rsidRDefault="00145DF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734217" w14:textId="77777777" w:rsidR="00145DF2" w:rsidRPr="00801BD9" w:rsidRDefault="00145DF2"/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BB63CA" w14:textId="77777777" w:rsidR="00145DF2" w:rsidRPr="00801BD9" w:rsidRDefault="00145DF2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F02AE7" w14:textId="77777777" w:rsidR="00145DF2" w:rsidRPr="00801BD9" w:rsidRDefault="00145DF2">
            <w:pPr>
              <w:jc w:val="center"/>
            </w:pPr>
          </w:p>
        </w:tc>
      </w:tr>
      <w:tr w:rsidR="00145DF2" w:rsidRPr="00801BD9" w14:paraId="49A03373" w14:textId="77777777">
        <w:tc>
          <w:tcPr>
            <w:tcW w:w="4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321E53" w14:textId="77777777" w:rsidR="00145DF2" w:rsidRPr="00801BD9" w:rsidRDefault="00BC279A">
            <w:pPr>
              <w:jc w:val="center"/>
            </w:pPr>
            <w:r w:rsidRPr="00801BD9">
              <w:t>3</w:t>
            </w:r>
          </w:p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C21491" w14:textId="77777777" w:rsidR="00145DF2" w:rsidRPr="00801BD9" w:rsidRDefault="00BC279A">
            <w:r w:rsidRPr="00801BD9">
              <w:t>Konsultacje i uzgodnienia z Grantobiorcą (jeżeli dotyczy)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9BE447" w14:textId="77777777" w:rsidR="00145DF2" w:rsidRPr="00801BD9" w:rsidRDefault="00145DF2"/>
        </w:tc>
        <w:tc>
          <w:tcPr>
            <w:tcW w:w="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915D51" w14:textId="77777777" w:rsidR="00145DF2" w:rsidRPr="00801BD9" w:rsidRDefault="00145DF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B5F159" w14:textId="77777777" w:rsidR="00145DF2" w:rsidRPr="00801BD9" w:rsidRDefault="00145DF2"/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CF8C629" w14:textId="77777777" w:rsidR="00145DF2" w:rsidRPr="00801BD9" w:rsidRDefault="00145DF2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D70322" w14:textId="77777777" w:rsidR="00145DF2" w:rsidRPr="00801BD9" w:rsidRDefault="00145DF2">
            <w:pPr>
              <w:jc w:val="center"/>
            </w:pPr>
          </w:p>
        </w:tc>
      </w:tr>
      <w:tr w:rsidR="00145DF2" w:rsidRPr="00801BD9" w14:paraId="5C34D723" w14:textId="77777777">
        <w:tc>
          <w:tcPr>
            <w:tcW w:w="4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E2A59C" w14:textId="77777777" w:rsidR="00145DF2" w:rsidRPr="00801BD9" w:rsidRDefault="00BC279A">
            <w:pPr>
              <w:jc w:val="center"/>
            </w:pPr>
            <w:r w:rsidRPr="00801BD9">
              <w:t>4</w:t>
            </w:r>
          </w:p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F81B8E" w14:textId="77777777" w:rsidR="00145DF2" w:rsidRPr="00801BD9" w:rsidRDefault="00BC279A">
            <w:r w:rsidRPr="00801BD9">
              <w:t>Opracowanie i przekazanie produktów końcowych (raport, dokumentacja, rekomendacje, wyniki, specyfikacja)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45CDCE" w14:textId="77777777" w:rsidR="00145DF2" w:rsidRPr="00801BD9" w:rsidRDefault="00145DF2"/>
        </w:tc>
        <w:tc>
          <w:tcPr>
            <w:tcW w:w="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F55305" w14:textId="77777777" w:rsidR="00145DF2" w:rsidRPr="00801BD9" w:rsidRDefault="00145DF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7EB1F8" w14:textId="77777777" w:rsidR="00145DF2" w:rsidRPr="00801BD9" w:rsidRDefault="00145DF2"/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7E580D" w14:textId="77777777" w:rsidR="00145DF2" w:rsidRPr="00801BD9" w:rsidRDefault="00145DF2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04C637" w14:textId="77777777" w:rsidR="00145DF2" w:rsidRPr="00801BD9" w:rsidRDefault="00145DF2">
            <w:pPr>
              <w:jc w:val="center"/>
            </w:pPr>
          </w:p>
        </w:tc>
      </w:tr>
      <w:tr w:rsidR="00145DF2" w:rsidRPr="00801BD9" w14:paraId="1D27715C" w14:textId="77777777">
        <w:tc>
          <w:tcPr>
            <w:tcW w:w="534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2E4B87" w14:textId="77777777" w:rsidR="00145DF2" w:rsidRPr="00801BD9" w:rsidRDefault="00BC279A">
            <w:r w:rsidRPr="00801BD9">
              <w:rPr>
                <w:b/>
                <w:bCs/>
              </w:rPr>
              <w:t>RAZEM</w:t>
            </w: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51476DF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×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213A88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×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CF2E13" w14:textId="77777777" w:rsidR="00145DF2" w:rsidRPr="00801BD9" w:rsidRDefault="00145DF2">
            <w:pPr>
              <w:jc w:val="center"/>
            </w:pPr>
          </w:p>
        </w:tc>
      </w:tr>
    </w:tbl>
    <w:p w14:paraId="0D34A3FA" w14:textId="7E1CEB5F" w:rsidR="00145DF2" w:rsidRPr="00801BD9" w:rsidRDefault="00BC279A">
      <w:pPr>
        <w:spacing w:before="100" w:after="60"/>
      </w:pPr>
      <w:r w:rsidRPr="00801BD9">
        <w:rPr>
          <w:i/>
          <w:iCs/>
        </w:rPr>
        <w:t xml:space="preserve">Koszty inne </w:t>
      </w:r>
      <w:r w:rsidR="00EF1BDC" w:rsidRPr="00801BD9">
        <w:rPr>
          <w:i/>
          <w:iCs/>
        </w:rPr>
        <w:t>niż</w:t>
      </w:r>
      <w:r w:rsidRPr="00801BD9">
        <w:rPr>
          <w:i/>
          <w:iCs/>
        </w:rPr>
        <w:t xml:space="preserve"> praca merytoryczna (jeżeli dotyczy): badania laboratoryjne, certyfikacje, </w:t>
      </w:r>
      <w:r w:rsidR="00EF1BDC" w:rsidRPr="00801BD9">
        <w:rPr>
          <w:i/>
          <w:iCs/>
        </w:rPr>
        <w:t>niezbędne</w:t>
      </w:r>
      <w:r w:rsidRPr="00801BD9">
        <w:rPr>
          <w:i/>
          <w:iCs/>
        </w:rPr>
        <w:t xml:space="preserve"> licencje, przejazd – </w:t>
      </w:r>
      <w:r w:rsidR="00EF1BDC" w:rsidRPr="00801BD9">
        <w:rPr>
          <w:i/>
          <w:iCs/>
        </w:rPr>
        <w:t>wyszczególnić</w:t>
      </w:r>
      <w:r w:rsidRPr="00801BD9">
        <w:rPr>
          <w:i/>
          <w:iCs/>
        </w:rPr>
        <w:t xml:space="preserve"> </w:t>
      </w:r>
      <w:r w:rsidR="00D92A35" w:rsidRPr="00801BD9">
        <w:rPr>
          <w:i/>
          <w:iCs/>
        </w:rPr>
        <w:t>poniżej</w:t>
      </w:r>
      <w:r w:rsidRPr="00801BD9">
        <w:rPr>
          <w:i/>
          <w:iCs/>
        </w:rPr>
        <w:t xml:space="preserve"> z uzasadnieniem.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000"/>
        <w:gridCol w:w="3238"/>
      </w:tblGrid>
      <w:tr w:rsidR="00145DF2" w:rsidRPr="00801BD9" w14:paraId="4E1931E2" w14:textId="77777777">
        <w:tc>
          <w:tcPr>
            <w:tcW w:w="4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836139" w14:textId="77777777" w:rsidR="00145DF2" w:rsidRPr="00801BD9" w:rsidRDefault="00BC279A">
            <w:r w:rsidRPr="00801BD9">
              <w:rPr>
                <w:b/>
                <w:bCs/>
              </w:rPr>
              <w:t>Pozycja kosztowa (jeżeli dotyczy)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359269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Wartość netto</w:t>
            </w:r>
          </w:p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3EA3A9" w14:textId="77777777" w:rsidR="00145DF2" w:rsidRPr="00801BD9" w:rsidRDefault="00BC279A">
            <w:r w:rsidRPr="00801BD9">
              <w:rPr>
                <w:b/>
                <w:bCs/>
              </w:rPr>
              <w:t>Uzasadnienie</w:t>
            </w:r>
          </w:p>
        </w:tc>
      </w:tr>
      <w:tr w:rsidR="00145DF2" w:rsidRPr="00801BD9" w14:paraId="79ADEFB7" w14:textId="77777777">
        <w:tc>
          <w:tcPr>
            <w:tcW w:w="4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9B7A60" w14:textId="77777777" w:rsidR="00145DF2" w:rsidRPr="00801BD9" w:rsidRDefault="00145DF2"/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B29575" w14:textId="77777777" w:rsidR="00145DF2" w:rsidRPr="00801BD9" w:rsidRDefault="00145DF2"/>
        </w:tc>
        <w:tc>
          <w:tcPr>
            <w:tcW w:w="3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1C8883" w14:textId="77777777" w:rsidR="00145DF2" w:rsidRPr="00801BD9" w:rsidRDefault="00145DF2"/>
        </w:tc>
      </w:tr>
    </w:tbl>
    <w:p w14:paraId="20D22F80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VI.  PRODUKTY KOŃCOWE I SPOSÓB WERYFIKACJI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800"/>
        <w:gridCol w:w="5238"/>
      </w:tblGrid>
      <w:tr w:rsidR="00145DF2" w:rsidRPr="00801BD9" w14:paraId="24904E12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A750A42" w14:textId="77777777" w:rsidR="00145DF2" w:rsidRPr="00801BD9" w:rsidRDefault="00BC279A">
            <w:r w:rsidRPr="00801BD9">
              <w:rPr>
                <w:b/>
                <w:bCs/>
              </w:rPr>
              <w:t>Produkt końcowy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1747C4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Forma przekazania</w:t>
            </w:r>
          </w:p>
        </w:tc>
        <w:tc>
          <w:tcPr>
            <w:tcW w:w="5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28F01D" w14:textId="77777777" w:rsidR="00145DF2" w:rsidRPr="00801BD9" w:rsidRDefault="00BC279A">
            <w:r w:rsidRPr="00801BD9">
              <w:rPr>
                <w:b/>
                <w:bCs/>
              </w:rPr>
              <w:t>Minimalna zawartość / kryterium odbioru</w:t>
            </w:r>
          </w:p>
        </w:tc>
      </w:tr>
      <w:tr w:rsidR="00145DF2" w:rsidRPr="00801BD9" w14:paraId="5844B43C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0FD198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Główny produkt usługi</w:t>
            </w:r>
          </w:p>
          <w:p w14:paraId="2CE891E1" w14:textId="14F5CFAF" w:rsidR="00145DF2" w:rsidRPr="00801BD9" w:rsidRDefault="00BC279A">
            <w:r w:rsidRPr="00801BD9">
              <w:rPr>
                <w:i/>
                <w:iCs/>
              </w:rPr>
              <w:t xml:space="preserve">Raport / analiza / ekspertyza / strategia / specyfikacja / wyniki badan / plan </w:t>
            </w:r>
            <w:r w:rsidR="00EF1BDC" w:rsidRPr="00801BD9">
              <w:rPr>
                <w:i/>
                <w:iCs/>
              </w:rPr>
              <w:t>działania</w:t>
            </w:r>
            <w:r w:rsidRPr="00801BD9">
              <w:rPr>
                <w:i/>
                <w:iCs/>
              </w:rPr>
              <w:t xml:space="preserve"> / inny – </w:t>
            </w:r>
            <w:r w:rsidR="00EF1BDC" w:rsidRPr="00801BD9">
              <w:rPr>
                <w:i/>
                <w:iCs/>
              </w:rPr>
              <w:t>opisać</w:t>
            </w:r>
            <w:r w:rsidRPr="00801BD9">
              <w:rPr>
                <w:i/>
                <w:iCs/>
              </w:rPr>
              <w:t>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314086" w14:textId="2072760B" w:rsidR="00145DF2" w:rsidRPr="00801BD9" w:rsidRDefault="00BC279A">
            <w:r w:rsidRPr="00801BD9">
              <w:t xml:space="preserve">plik elektroniczny / wydruk / </w:t>
            </w:r>
            <w:r w:rsidR="00EF1BDC" w:rsidRPr="00801BD9">
              <w:t>protokół</w:t>
            </w:r>
            <w:r w:rsidRPr="00801BD9">
              <w:t xml:space="preserve"> / inny</w:t>
            </w:r>
          </w:p>
        </w:tc>
        <w:tc>
          <w:tcPr>
            <w:tcW w:w="5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854214" w14:textId="77777777" w:rsidR="00145DF2" w:rsidRPr="00801BD9" w:rsidRDefault="00145DF2"/>
        </w:tc>
      </w:tr>
      <w:tr w:rsidR="00145DF2" w:rsidRPr="00801BD9" w14:paraId="72E1A28C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C339C3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Dodatkowe produkty (jeżeli dotyczy)</w:t>
            </w:r>
          </w:p>
          <w:p w14:paraId="028BD120" w14:textId="10CD7DD9" w:rsidR="00145DF2" w:rsidRPr="00801BD9" w:rsidRDefault="00BC279A">
            <w:r w:rsidRPr="00801BD9">
              <w:rPr>
                <w:i/>
                <w:iCs/>
              </w:rPr>
              <w:t xml:space="preserve">Np. prezentacja </w:t>
            </w:r>
            <w:r w:rsidR="00EF1BDC" w:rsidRPr="00801BD9">
              <w:rPr>
                <w:i/>
                <w:iCs/>
              </w:rPr>
              <w:t>wyników</w:t>
            </w:r>
            <w:r w:rsidRPr="00801BD9">
              <w:rPr>
                <w:i/>
                <w:iCs/>
              </w:rPr>
              <w:t xml:space="preserve">, przekazanie wynikow na spotkaniu, prototyp, </w:t>
            </w:r>
            <w:r w:rsidR="00EF1BDC" w:rsidRPr="00801BD9">
              <w:rPr>
                <w:i/>
                <w:iCs/>
              </w:rPr>
              <w:t>próbka</w:t>
            </w:r>
            <w:r w:rsidRPr="00801BD9">
              <w:rPr>
                <w:i/>
                <w:iCs/>
              </w:rPr>
              <w:t xml:space="preserve">, certyfikat – </w:t>
            </w:r>
            <w:r w:rsidR="00EF1BDC" w:rsidRPr="00801BD9">
              <w:rPr>
                <w:i/>
                <w:iCs/>
              </w:rPr>
              <w:t>opisać</w:t>
            </w:r>
            <w:r w:rsidRPr="00801BD9">
              <w:rPr>
                <w:i/>
                <w:iCs/>
              </w:rPr>
              <w:t>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E25F96" w14:textId="77777777" w:rsidR="00145DF2" w:rsidRPr="00801BD9" w:rsidRDefault="00145DF2"/>
        </w:tc>
        <w:tc>
          <w:tcPr>
            <w:tcW w:w="5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F79E8B8" w14:textId="77777777" w:rsidR="00145DF2" w:rsidRPr="00801BD9" w:rsidRDefault="00145DF2"/>
        </w:tc>
      </w:tr>
    </w:tbl>
    <w:p w14:paraId="5525CE8B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VII.  PROPORCJONALNOŚĆ KOSZTU DO SKALI I EFEKTU USŁUGI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145DF2" w:rsidRPr="00801BD9" w14:paraId="46477FBC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7183BD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Uzasadnienie liczby godzin</w:t>
            </w:r>
          </w:p>
          <w:p w14:paraId="6BD7A9F2" w14:textId="657DFE75" w:rsidR="00145DF2" w:rsidRPr="00801BD9" w:rsidRDefault="00EF1BDC">
            <w:r w:rsidRPr="00801BD9">
              <w:rPr>
                <w:i/>
                <w:iCs/>
              </w:rPr>
              <w:t>Wyjaśnić, z czego wynika łączna liczba godzin – w powiazaniu z konkretnymi wartościami z sekcji III. Przykład: audyt obejmuje 8 systemów × 12 h/system = 96 h.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9FA346" w14:textId="77777777" w:rsidR="00145DF2" w:rsidRPr="00801BD9" w:rsidRDefault="00145DF2"/>
        </w:tc>
      </w:tr>
      <w:tr w:rsidR="00145DF2" w:rsidRPr="00801BD9" w14:paraId="283A0272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FFC17D4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Uzasadnienie stawki</w:t>
            </w:r>
          </w:p>
          <w:p w14:paraId="452AF343" w14:textId="748CE17E" w:rsidR="00145DF2" w:rsidRPr="00801BD9" w:rsidRDefault="00EF1BDC">
            <w:r w:rsidRPr="00801BD9">
              <w:rPr>
                <w:i/>
                <w:iCs/>
              </w:rPr>
              <w:t>Wskazać, czy stawka wynika z cennika IOB, kalkulacji własnej, wymaganych uprawnień lub innej podstawy.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C3239D" w14:textId="77777777" w:rsidR="00145DF2" w:rsidRPr="00801BD9" w:rsidRDefault="00145DF2"/>
        </w:tc>
      </w:tr>
      <w:tr w:rsidR="00145DF2" w:rsidRPr="00801BD9" w14:paraId="5BAC510A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7CA308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Adekwatność kosztu do efektu i skali MŚP</w:t>
            </w:r>
          </w:p>
          <w:p w14:paraId="4C875F05" w14:textId="327E5F18" w:rsidR="00145DF2" w:rsidRPr="00801BD9" w:rsidRDefault="00EF1BDC">
            <w:r w:rsidRPr="00801BD9">
              <w:rPr>
                <w:i/>
                <w:iCs/>
              </w:rPr>
              <w:t>Wyjaśnić, dlaczego koszt jest racjonalny dla MŚP o wskazanej skali. Porównanie z typowymi kosztami rynkowymi jest dodatkowym argumentem.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5518FD" w14:textId="77777777" w:rsidR="00145DF2" w:rsidRPr="00801BD9" w:rsidRDefault="00145DF2"/>
        </w:tc>
      </w:tr>
      <w:tr w:rsidR="00145DF2" w:rsidRPr="00801BD9" w14:paraId="28A25900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ADD023" w14:textId="77777777" w:rsidR="00145DF2" w:rsidRPr="00801BD9" w:rsidRDefault="00BC279A">
            <w:pPr>
              <w:spacing w:after="40"/>
            </w:pPr>
            <w:r w:rsidRPr="00801BD9">
              <w:rPr>
                <w:b/>
                <w:bCs/>
              </w:rPr>
              <w:t>Relacja do wdrożenia (jeżeli usługa poprzedza wdrożenie)</w:t>
            </w:r>
          </w:p>
          <w:p w14:paraId="3316BF55" w14:textId="4BA68B6E" w:rsidR="00145DF2" w:rsidRPr="00801BD9" w:rsidRDefault="00BC279A">
            <w:r w:rsidRPr="00801BD9">
              <w:rPr>
                <w:i/>
                <w:iCs/>
              </w:rPr>
              <w:t xml:space="preserve">Jeżeli usługa ma charakter audytu / analizy / strategii </w:t>
            </w:r>
            <w:r w:rsidR="00EF1BDC" w:rsidRPr="00801BD9">
              <w:rPr>
                <w:i/>
                <w:iCs/>
              </w:rPr>
              <w:t>poprzedzającej</w:t>
            </w:r>
            <w:r w:rsidRPr="00801BD9">
              <w:rPr>
                <w:i/>
                <w:iCs/>
              </w:rPr>
              <w:t xml:space="preserve"> </w:t>
            </w:r>
            <w:r w:rsidR="00D92A35" w:rsidRPr="00801BD9">
              <w:rPr>
                <w:i/>
                <w:iCs/>
              </w:rPr>
              <w:t>wdrożenie</w:t>
            </w:r>
            <w:r w:rsidRPr="00801BD9">
              <w:rPr>
                <w:i/>
                <w:iCs/>
              </w:rPr>
              <w:t xml:space="preserve">: </w:t>
            </w:r>
            <w:r w:rsidR="00D92A35" w:rsidRPr="00801BD9">
              <w:rPr>
                <w:i/>
                <w:iCs/>
              </w:rPr>
              <w:t>opisać</w:t>
            </w:r>
            <w:r w:rsidRPr="00801BD9">
              <w:rPr>
                <w:i/>
                <w:iCs/>
              </w:rPr>
              <w:t xml:space="preserve">, jakiego rodzaju </w:t>
            </w:r>
            <w:r w:rsidR="00EF1BDC" w:rsidRPr="00801BD9">
              <w:rPr>
                <w:i/>
                <w:iCs/>
              </w:rPr>
              <w:t>wdrożenie</w:t>
            </w:r>
            <w:r w:rsidRPr="00801BD9">
              <w:rPr>
                <w:i/>
                <w:iCs/>
              </w:rPr>
              <w:t xml:space="preserve"> </w:t>
            </w:r>
            <w:r w:rsidR="00D92A35" w:rsidRPr="00801BD9">
              <w:rPr>
                <w:i/>
                <w:iCs/>
              </w:rPr>
              <w:t>może</w:t>
            </w:r>
            <w:r w:rsidRPr="00801BD9">
              <w:rPr>
                <w:i/>
                <w:iCs/>
              </w:rPr>
              <w:t xml:space="preserve"> z niej </w:t>
            </w:r>
            <w:r w:rsidR="00EF1BDC" w:rsidRPr="00801BD9">
              <w:rPr>
                <w:i/>
                <w:iCs/>
              </w:rPr>
              <w:t>wynikać</w:t>
            </w:r>
            <w:r w:rsidRPr="00801BD9">
              <w:rPr>
                <w:i/>
                <w:iCs/>
              </w:rPr>
              <w:t xml:space="preserve"> i czy koszt usługi jest proporcjonalny do skali tego </w:t>
            </w:r>
            <w:r w:rsidR="00EF1BDC" w:rsidRPr="00801BD9">
              <w:rPr>
                <w:i/>
                <w:iCs/>
              </w:rPr>
              <w:t>wdrożenia</w:t>
            </w:r>
            <w:r w:rsidRPr="00801BD9">
              <w:rPr>
                <w:i/>
                <w:iCs/>
              </w:rPr>
              <w:t xml:space="preserve">. Koszt audytu zbliżony do kosztu </w:t>
            </w:r>
            <w:r w:rsidR="00EF1BDC" w:rsidRPr="00801BD9">
              <w:rPr>
                <w:i/>
                <w:iCs/>
              </w:rPr>
              <w:t>wdrożenia</w:t>
            </w:r>
            <w:r w:rsidRPr="00801BD9">
              <w:rPr>
                <w:i/>
                <w:iCs/>
              </w:rPr>
              <w:t xml:space="preserve"> lub </w:t>
            </w:r>
            <w:r w:rsidR="00D92A35" w:rsidRPr="00801BD9">
              <w:rPr>
                <w:i/>
                <w:iCs/>
              </w:rPr>
              <w:t>wyższy</w:t>
            </w:r>
            <w:r w:rsidRPr="00801BD9">
              <w:rPr>
                <w:i/>
                <w:iCs/>
              </w:rPr>
              <w:t xml:space="preserve"> wymaga </w:t>
            </w:r>
            <w:r w:rsidR="00EF1BDC" w:rsidRPr="00801BD9">
              <w:rPr>
                <w:i/>
                <w:iCs/>
              </w:rPr>
              <w:t>szczegółowego</w:t>
            </w:r>
            <w:r w:rsidRPr="00801BD9">
              <w:rPr>
                <w:i/>
                <w:iCs/>
              </w:rPr>
              <w:t xml:space="preserve"> uzasadnienia. </w:t>
            </w:r>
            <w:r w:rsidR="00EF1BDC" w:rsidRPr="00801BD9">
              <w:rPr>
                <w:i/>
                <w:iCs/>
              </w:rPr>
              <w:t>Jeżeli</w:t>
            </w:r>
            <w:r w:rsidRPr="00801BD9">
              <w:rPr>
                <w:i/>
                <w:iCs/>
              </w:rPr>
              <w:t xml:space="preserve"> usługa nie poprzedza </w:t>
            </w:r>
            <w:r w:rsidR="00EF1BDC" w:rsidRPr="00801BD9">
              <w:rPr>
                <w:i/>
                <w:iCs/>
              </w:rPr>
              <w:t>wdrożenia</w:t>
            </w:r>
            <w:r w:rsidRPr="00801BD9">
              <w:rPr>
                <w:i/>
                <w:iCs/>
              </w:rPr>
              <w:t xml:space="preserve"> – nie dotyczy + </w:t>
            </w:r>
            <w:r w:rsidR="00EF1BDC" w:rsidRPr="00801BD9">
              <w:rPr>
                <w:i/>
                <w:iCs/>
              </w:rPr>
              <w:t>krótkie</w:t>
            </w:r>
            <w:r w:rsidRPr="00801BD9">
              <w:rPr>
                <w:i/>
                <w:iCs/>
              </w:rPr>
              <w:t xml:space="preserve"> uzasadnienie.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B6FA05" w14:textId="77777777" w:rsidR="00145DF2" w:rsidRPr="00801BD9" w:rsidRDefault="00145DF2"/>
        </w:tc>
      </w:tr>
    </w:tbl>
    <w:p w14:paraId="773D1DE7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lastRenderedPageBreak/>
        <w:t>VIII.  CHARAKTER USŁUGI I WYŁĄCZENIA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1400"/>
        <w:gridCol w:w="2038"/>
      </w:tblGrid>
      <w:tr w:rsidR="00145DF2" w:rsidRPr="00801BD9" w14:paraId="2B84CBC8" w14:textId="77777777"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B11D00" w14:textId="77777777" w:rsidR="00145DF2" w:rsidRPr="00801BD9" w:rsidRDefault="00BC279A">
            <w:r w:rsidRPr="00801BD9">
              <w:rPr>
                <w:b/>
                <w:bCs/>
              </w:rPr>
              <w:t>Oświadczenie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B29364" w14:textId="77777777" w:rsidR="00145DF2" w:rsidRPr="00801BD9" w:rsidRDefault="00BC279A">
            <w:pPr>
              <w:jc w:val="center"/>
            </w:pPr>
            <w:r w:rsidRPr="00801BD9">
              <w:rPr>
                <w:b/>
                <w:bCs/>
              </w:rPr>
              <w:t>Zaznaczyć</w:t>
            </w:r>
          </w:p>
        </w:tc>
        <w:tc>
          <w:tcPr>
            <w:tcW w:w="20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CD500D" w14:textId="77777777" w:rsidR="00145DF2" w:rsidRPr="00801BD9" w:rsidRDefault="00BC279A">
            <w:r w:rsidRPr="00801BD9">
              <w:rPr>
                <w:b/>
                <w:bCs/>
              </w:rPr>
              <w:t>Uzasadnienie (jeżeli odpowiedź: nie)</w:t>
            </w:r>
          </w:p>
        </w:tc>
      </w:tr>
      <w:tr w:rsidR="00145DF2" w:rsidRPr="00801BD9" w14:paraId="29CDDD9B" w14:textId="77777777"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8A6EF5" w14:textId="77777777" w:rsidR="00145DF2" w:rsidRPr="00801BD9" w:rsidRDefault="00BC279A">
            <w:r w:rsidRPr="00801BD9">
              <w:t>Usługa ma charakter profesjonalnej usługi doradczej o specjalistycznym charakterze – nie jest usługą ciągłą ani okresową.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CF626D" w14:textId="77777777" w:rsidR="00145DF2" w:rsidRPr="00801BD9" w:rsidRDefault="00BC279A">
            <w:pPr>
              <w:jc w:val="center"/>
            </w:pPr>
            <w:r w:rsidRPr="00801BD9">
              <w:t>[ ] tak   [ ] nie</w:t>
            </w:r>
          </w:p>
        </w:tc>
        <w:tc>
          <w:tcPr>
            <w:tcW w:w="20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FFDCFF" w14:textId="77777777" w:rsidR="00145DF2" w:rsidRPr="00801BD9" w:rsidRDefault="00145DF2"/>
        </w:tc>
      </w:tr>
      <w:tr w:rsidR="00145DF2" w:rsidRPr="00801BD9" w14:paraId="3379E846" w14:textId="77777777"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BB5B46" w14:textId="77777777" w:rsidR="00145DF2" w:rsidRPr="00801BD9" w:rsidRDefault="00BC279A">
            <w:r w:rsidRPr="00801BD9">
              <w:t>Usługa nie stanowi zwykłego kosztu operacyjnego MŚP (nie jest rutynowym doradztwem podatkowym, księgowością, regularną obsługą prawną ani reklamą).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A96FB7" w14:textId="77777777" w:rsidR="00145DF2" w:rsidRPr="00801BD9" w:rsidRDefault="00BC279A">
            <w:pPr>
              <w:jc w:val="center"/>
            </w:pPr>
            <w:r w:rsidRPr="00801BD9">
              <w:t>[ ] tak   [ ] nie</w:t>
            </w:r>
          </w:p>
        </w:tc>
        <w:tc>
          <w:tcPr>
            <w:tcW w:w="20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2F6672" w14:textId="77777777" w:rsidR="00145DF2" w:rsidRPr="00801BD9" w:rsidRDefault="00145DF2"/>
        </w:tc>
      </w:tr>
      <w:tr w:rsidR="00145DF2" w:rsidRPr="00801BD9" w14:paraId="5C85A872" w14:textId="77777777"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D09C7F" w14:textId="5BFD16AC" w:rsidR="00145DF2" w:rsidRPr="00801BD9" w:rsidRDefault="00BC279A">
            <w:r w:rsidRPr="00801BD9">
              <w:t xml:space="preserve">Usługa nie polega wyłącznie na zakupie gotowego produktu, licencji, sprzętu lub hostingu. Jeżeli takie elementy </w:t>
            </w:r>
            <w:r w:rsidR="00EF1BDC" w:rsidRPr="00801BD9">
              <w:t>występują</w:t>
            </w:r>
            <w:r w:rsidRPr="00801BD9">
              <w:t xml:space="preserve"> – są pomocnicze i </w:t>
            </w:r>
            <w:r w:rsidR="00EF1BDC" w:rsidRPr="00801BD9">
              <w:t>niezbędne</w:t>
            </w:r>
            <w:r w:rsidRPr="00801BD9">
              <w:t xml:space="preserve"> dla usługi doradczej.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109085" w14:textId="77777777" w:rsidR="00145DF2" w:rsidRPr="00801BD9" w:rsidRDefault="00BC279A">
            <w:pPr>
              <w:jc w:val="center"/>
            </w:pPr>
            <w:r w:rsidRPr="00801BD9">
              <w:t>[ ] tak   [ ] nie</w:t>
            </w:r>
          </w:p>
        </w:tc>
        <w:tc>
          <w:tcPr>
            <w:tcW w:w="20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853D18" w14:textId="77777777" w:rsidR="00145DF2" w:rsidRPr="00801BD9" w:rsidRDefault="00145DF2"/>
        </w:tc>
      </w:tr>
      <w:tr w:rsidR="00145DF2" w:rsidRPr="00801BD9" w14:paraId="006F8AEA" w14:textId="77777777"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9BF861" w14:textId="77777777" w:rsidR="00145DF2" w:rsidRPr="00801BD9" w:rsidRDefault="00BC279A">
            <w:r w:rsidRPr="00801BD9">
              <w:t>Usługa zostanie zrealizowana zgodnie z zakresem, harmonogramem i wymiarem czasowym wskazanym w niniejszej Karcie.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946859" w14:textId="77777777" w:rsidR="00145DF2" w:rsidRPr="00801BD9" w:rsidRDefault="00BC279A">
            <w:pPr>
              <w:jc w:val="center"/>
            </w:pPr>
            <w:r w:rsidRPr="00801BD9">
              <w:t>[ ] tak   [ ] nie</w:t>
            </w:r>
          </w:p>
        </w:tc>
        <w:tc>
          <w:tcPr>
            <w:tcW w:w="20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73E045" w14:textId="77777777" w:rsidR="00145DF2" w:rsidRPr="00801BD9" w:rsidRDefault="00145DF2"/>
        </w:tc>
      </w:tr>
    </w:tbl>
    <w:p w14:paraId="5230F04C" w14:textId="77777777" w:rsidR="00145DF2" w:rsidRPr="00801BD9" w:rsidRDefault="00BC279A">
      <w:pPr>
        <w:pBdr>
          <w:bottom w:val="single" w:sz="6" w:space="4" w:color="2E75B6"/>
        </w:pBdr>
        <w:spacing w:before="300" w:after="100"/>
      </w:pPr>
      <w:r w:rsidRPr="00801BD9">
        <w:rPr>
          <w:b/>
          <w:bCs/>
        </w:rPr>
        <w:t>IX.  OŚWIADCZENIE AKREDYTOWANEJ IOB</w:t>
      </w:r>
    </w:p>
    <w:p w14:paraId="7AB5713B" w14:textId="77777777" w:rsidR="00683930" w:rsidRPr="00683930" w:rsidRDefault="00683930" w:rsidP="00683930">
      <w:pPr>
        <w:spacing w:before="120" w:after="200"/>
      </w:pPr>
      <w:r w:rsidRPr="00683930">
        <w:t>Oświadczam, że informacje zawarte w Karcie Usługi IOB zostały przygotowane na podstawie danych znanych na dzień jej sporządzenia, a przedstawiony zakres, czasochłonność i kosztorys odpowiadają planowanej usłudze oraz skali działalności Grantobiorcy.</w:t>
      </w:r>
    </w:p>
    <w:p w14:paraId="1DC5E9A9" w14:textId="77777777" w:rsidR="00683930" w:rsidRPr="00683930" w:rsidRDefault="00683930" w:rsidP="00683930">
      <w:pPr>
        <w:spacing w:before="120" w:after="200"/>
      </w:pPr>
      <w:r w:rsidRPr="00683930">
        <w:t>Oświadczam, że akredytowana Instytucja Otoczenia Biznesu oraz osoby wskazane do realizacji usługi w niniejszej Karcie Usługi IOB nie są powiązane z Grantobiorcą kapitałowo ani osobowo.</w:t>
      </w:r>
    </w:p>
    <w:p w14:paraId="4CA1AA5F" w14:textId="77777777" w:rsidR="00683930" w:rsidRPr="00683930" w:rsidRDefault="00683930" w:rsidP="00683930">
      <w:pPr>
        <w:spacing w:before="120" w:after="200"/>
      </w:pPr>
      <w:r w:rsidRPr="00683930">
        <w:t>Przez powiązania kapitałowe lub osobowe rozumie się w szczególności wzajemne relacje polegające na:</w:t>
      </w:r>
    </w:p>
    <w:p w14:paraId="7111DE44" w14:textId="77777777" w:rsidR="00683930" w:rsidRPr="00683930" w:rsidRDefault="00683930" w:rsidP="00683930">
      <w:pPr>
        <w:spacing w:before="120" w:after="200"/>
      </w:pPr>
      <w:r w:rsidRPr="00683930">
        <w:t>a) udziale w spółce jako wspólnik spółki cywilnej lub spółki osobowej;</w:t>
      </w:r>
    </w:p>
    <w:p w14:paraId="5588DC26" w14:textId="35A9CA30" w:rsidR="00683930" w:rsidRPr="00683930" w:rsidRDefault="00683930" w:rsidP="00683930">
      <w:pPr>
        <w:spacing w:before="120" w:after="200"/>
      </w:pPr>
      <w:r w:rsidRPr="00683930">
        <w:t>b) posiadaniu co najmniej 10% udziałów lub akcji w spółce z ograniczoną odpowiedzialnością lub spółce akcyjnej</w:t>
      </w:r>
      <w:r>
        <w:t>.</w:t>
      </w:r>
    </w:p>
    <w:p w14:paraId="7E728AF9" w14:textId="77777777" w:rsidR="00683930" w:rsidRPr="00683930" w:rsidRDefault="00683930" w:rsidP="00683930">
      <w:pPr>
        <w:spacing w:before="120" w:after="200"/>
      </w:pPr>
      <w:r w:rsidRPr="00683930">
        <w:t>c) pełnieniu funkcji członka organu zarządzającego lub nadzorczego, prokurenta lub pełnomocnika;</w:t>
      </w:r>
    </w:p>
    <w:p w14:paraId="0B4A6540" w14:textId="77777777" w:rsidR="00683930" w:rsidRPr="00683930" w:rsidRDefault="00683930" w:rsidP="00683930">
      <w:pPr>
        <w:spacing w:before="120" w:after="200"/>
      </w:pPr>
      <w:r w:rsidRPr="00683930">
        <w:t>d) pozostawaniu w stosunku prawnym lub faktycznym mogącym budzić uzasadnione wątpliwości co do bezstronności wyboru akredytowanej Instytucji Otoczenia Biznesu lub osób realizujących usługę, w szczególności w związku małżeńskim, stosunku pokrewieństwa lub powinowactwa w linii prostej, pokrewieństwa lub powinowactwa w linii bocznej, a także w stosunku przysposobienia, opieki lub kurateli.</w:t>
      </w:r>
    </w:p>
    <w:p w14:paraId="401B0637" w14:textId="77777777" w:rsidR="00683930" w:rsidRPr="00683930" w:rsidRDefault="00683930" w:rsidP="00683930">
      <w:pPr>
        <w:spacing w:before="120" w:after="200"/>
      </w:pPr>
      <w:r w:rsidRPr="00683930">
        <w:t>Oświadczam również, że w przypadku wystąpienia lub ujawnienia powiązań, o których mowa powyżej, akredytowana Instytucja Otoczenia Biznesu niezwłocznie poinformuje o tym Grantodawcę.</w:t>
      </w:r>
    </w:p>
    <w:p w14:paraId="3A7F83C7" w14:textId="6A62B2B5" w:rsidR="00145DF2" w:rsidRPr="00801BD9" w:rsidRDefault="00145DF2">
      <w:pPr>
        <w:spacing w:before="120"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45DF2" w:rsidRPr="00801BD9" w14:paraId="19E84A71" w14:textId="77777777">
        <w:tc>
          <w:tcPr>
            <w:tcW w:w="48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EF4B60" w14:textId="77777777" w:rsidR="00145DF2" w:rsidRPr="00801BD9" w:rsidRDefault="00BC279A">
            <w:r w:rsidRPr="00801BD9">
              <w:t xml:space="preserve"> </w:t>
            </w:r>
          </w:p>
          <w:p w14:paraId="1F2B72CD" w14:textId="77777777" w:rsidR="00145DF2" w:rsidRPr="00801BD9" w:rsidRDefault="00BC279A">
            <w:r w:rsidRPr="00801BD9">
              <w:t xml:space="preserve"> </w:t>
            </w:r>
          </w:p>
          <w:p w14:paraId="60DFDC8A" w14:textId="77777777" w:rsidR="00145DF2" w:rsidRPr="00801BD9" w:rsidRDefault="00BC279A">
            <w:r w:rsidRPr="00801BD9">
              <w:t xml:space="preserve"> </w:t>
            </w:r>
          </w:p>
          <w:p w14:paraId="071C9193" w14:textId="77777777" w:rsidR="00145DF2" w:rsidRPr="00801BD9" w:rsidRDefault="00BC279A">
            <w:r w:rsidRPr="00801BD9">
              <w:rPr>
                <w:i/>
                <w:iCs/>
              </w:rPr>
              <w:t>(data, miejscowosc)</w:t>
            </w:r>
          </w:p>
        </w:tc>
        <w:tc>
          <w:tcPr>
            <w:tcW w:w="48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09560B" w14:textId="77777777" w:rsidR="00145DF2" w:rsidRPr="00801BD9" w:rsidRDefault="00BC279A">
            <w:r w:rsidRPr="00801BD9">
              <w:t xml:space="preserve"> </w:t>
            </w:r>
          </w:p>
          <w:p w14:paraId="7736D330" w14:textId="77777777" w:rsidR="00145DF2" w:rsidRPr="00801BD9" w:rsidRDefault="00BC279A">
            <w:r w:rsidRPr="00801BD9">
              <w:t xml:space="preserve"> </w:t>
            </w:r>
          </w:p>
          <w:p w14:paraId="0D50C78F" w14:textId="77777777" w:rsidR="00145DF2" w:rsidRPr="00801BD9" w:rsidRDefault="00BC279A">
            <w:r w:rsidRPr="00801BD9">
              <w:t xml:space="preserve"> </w:t>
            </w:r>
          </w:p>
          <w:p w14:paraId="6F047ACF" w14:textId="77777777" w:rsidR="00145DF2" w:rsidRPr="00801BD9" w:rsidRDefault="00BC279A">
            <w:r w:rsidRPr="00801BD9">
              <w:rPr>
                <w:i/>
                <w:iCs/>
              </w:rPr>
              <w:t>Podpis osoby upowaznionej ze strony akredytowanej IOB (kwalifikowany podpis elektroniczny albo podpis zaufany)</w:t>
            </w:r>
          </w:p>
        </w:tc>
      </w:tr>
    </w:tbl>
    <w:p w14:paraId="7F7C929C" w14:textId="77777777" w:rsidR="00C41C3C" w:rsidRPr="00801BD9" w:rsidRDefault="00C41C3C"/>
    <w:sectPr w:rsidR="00C41C3C" w:rsidRPr="00801BD9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9DC1" w14:textId="77777777" w:rsidR="00BC279A" w:rsidRDefault="00BC279A">
      <w:r>
        <w:separator/>
      </w:r>
    </w:p>
  </w:endnote>
  <w:endnote w:type="continuationSeparator" w:id="0">
    <w:p w14:paraId="39219CF4" w14:textId="77777777" w:rsidR="00BC279A" w:rsidRDefault="00BC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;Aria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F3F6" w14:textId="03586FD6" w:rsidR="00145DF2" w:rsidRDefault="00BC279A">
    <w:pPr>
      <w:jc w:val="right"/>
    </w:pPr>
    <w:r>
      <w:rPr>
        <w:color w:val="999999"/>
        <w:sz w:val="17"/>
        <w:szCs w:val="17"/>
      </w:rPr>
      <w:t xml:space="preserve">strona </w:t>
    </w:r>
    <w:r>
      <w:rPr>
        <w:color w:val="999999"/>
        <w:sz w:val="17"/>
        <w:szCs w:val="17"/>
      </w:rPr>
      <w:fldChar w:fldCharType="begin"/>
    </w:r>
    <w:r>
      <w:rPr>
        <w:color w:val="999999"/>
        <w:sz w:val="17"/>
        <w:szCs w:val="17"/>
      </w:rPr>
      <w:instrText>PAGE</w:instrText>
    </w:r>
    <w:r>
      <w:rPr>
        <w:color w:val="999999"/>
        <w:sz w:val="17"/>
        <w:szCs w:val="17"/>
      </w:rPr>
      <w:fldChar w:fldCharType="separate"/>
    </w:r>
    <w:r w:rsidR="00EF1BDC">
      <w:rPr>
        <w:noProof/>
        <w:color w:val="999999"/>
        <w:sz w:val="17"/>
        <w:szCs w:val="17"/>
      </w:rPr>
      <w:t>1</w:t>
    </w:r>
    <w:r>
      <w:rPr>
        <w:color w:val="999999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A08" w14:textId="77777777" w:rsidR="00BC279A" w:rsidRDefault="00BC279A">
      <w:r>
        <w:separator/>
      </w:r>
    </w:p>
  </w:footnote>
  <w:footnote w:type="continuationSeparator" w:id="0">
    <w:p w14:paraId="6D88CE0F" w14:textId="77777777" w:rsidR="00BC279A" w:rsidRDefault="00BC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6E6"/>
    <w:multiLevelType w:val="hybridMultilevel"/>
    <w:tmpl w:val="4F2EEECC"/>
    <w:lvl w:ilvl="0" w:tplc="9950047A">
      <w:start w:val="1"/>
      <w:numFmt w:val="bullet"/>
      <w:lvlText w:val="●"/>
      <w:lvlJc w:val="left"/>
      <w:pPr>
        <w:ind w:left="720" w:hanging="360"/>
      </w:pPr>
    </w:lvl>
    <w:lvl w:ilvl="1" w:tplc="3962B438">
      <w:start w:val="1"/>
      <w:numFmt w:val="bullet"/>
      <w:lvlText w:val="○"/>
      <w:lvlJc w:val="left"/>
      <w:pPr>
        <w:ind w:left="1440" w:hanging="360"/>
      </w:pPr>
    </w:lvl>
    <w:lvl w:ilvl="2" w:tplc="6D8E5816">
      <w:start w:val="1"/>
      <w:numFmt w:val="bullet"/>
      <w:lvlText w:val="■"/>
      <w:lvlJc w:val="left"/>
      <w:pPr>
        <w:ind w:left="2160" w:hanging="360"/>
      </w:pPr>
    </w:lvl>
    <w:lvl w:ilvl="3" w:tplc="C9960D44">
      <w:start w:val="1"/>
      <w:numFmt w:val="bullet"/>
      <w:lvlText w:val="●"/>
      <w:lvlJc w:val="left"/>
      <w:pPr>
        <w:ind w:left="2880" w:hanging="360"/>
      </w:pPr>
    </w:lvl>
    <w:lvl w:ilvl="4" w:tplc="3D963588">
      <w:start w:val="1"/>
      <w:numFmt w:val="bullet"/>
      <w:lvlText w:val="○"/>
      <w:lvlJc w:val="left"/>
      <w:pPr>
        <w:ind w:left="3600" w:hanging="360"/>
      </w:pPr>
    </w:lvl>
    <w:lvl w:ilvl="5" w:tplc="02BE7E36">
      <w:start w:val="1"/>
      <w:numFmt w:val="bullet"/>
      <w:lvlText w:val="■"/>
      <w:lvlJc w:val="left"/>
      <w:pPr>
        <w:ind w:left="4320" w:hanging="360"/>
      </w:pPr>
    </w:lvl>
    <w:lvl w:ilvl="6" w:tplc="462ECD30">
      <w:start w:val="1"/>
      <w:numFmt w:val="bullet"/>
      <w:lvlText w:val="●"/>
      <w:lvlJc w:val="left"/>
      <w:pPr>
        <w:ind w:left="5040" w:hanging="360"/>
      </w:pPr>
    </w:lvl>
    <w:lvl w:ilvl="7" w:tplc="26CA792A">
      <w:start w:val="1"/>
      <w:numFmt w:val="bullet"/>
      <w:lvlText w:val="●"/>
      <w:lvlJc w:val="left"/>
      <w:pPr>
        <w:ind w:left="5760" w:hanging="360"/>
      </w:pPr>
    </w:lvl>
    <w:lvl w:ilvl="8" w:tplc="9DE4C7D6">
      <w:start w:val="1"/>
      <w:numFmt w:val="bullet"/>
      <w:lvlText w:val="●"/>
      <w:lvlJc w:val="left"/>
      <w:pPr>
        <w:ind w:left="6480" w:hanging="360"/>
      </w:pPr>
    </w:lvl>
  </w:abstractNum>
  <w:num w:numId="1" w16cid:durableId="2492006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F2"/>
    <w:rsid w:val="00145DF2"/>
    <w:rsid w:val="002F5ADC"/>
    <w:rsid w:val="00683930"/>
    <w:rsid w:val="00801BD9"/>
    <w:rsid w:val="0087068D"/>
    <w:rsid w:val="00984A21"/>
    <w:rsid w:val="00AF4E0E"/>
    <w:rsid w:val="00BC279A"/>
    <w:rsid w:val="00C41C3C"/>
    <w:rsid w:val="00CD7815"/>
    <w:rsid w:val="00D20834"/>
    <w:rsid w:val="00D540B9"/>
    <w:rsid w:val="00D92A35"/>
    <w:rsid w:val="00EF1BDC"/>
    <w:rsid w:val="00E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8A57"/>
  <w15:docId w15:val="{92642B2A-7705-4151-8157-BBFB0C30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D540B9"/>
    <w:pPr>
      <w:widowControl w:val="0"/>
      <w:suppressAutoHyphens/>
      <w:autoSpaceDE w:val="0"/>
    </w:pPr>
    <w:rPr>
      <w:rFonts w:ascii="Carlito;Arial" w:eastAsia="Carlito;Arial" w:hAnsi="Carlito;Arial" w:cs="Carlito;Arial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540B9"/>
    <w:rPr>
      <w:rFonts w:ascii="Carlito;Arial" w:eastAsia="Carlito;Arial" w:hAnsi="Carlito;Arial" w:cs="Carlito;Arial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1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BD9"/>
  </w:style>
  <w:style w:type="paragraph" w:styleId="Stopka">
    <w:name w:val="footer"/>
    <w:basedOn w:val="Normalny"/>
    <w:link w:val="StopkaZnak"/>
    <w:uiPriority w:val="99"/>
    <w:unhideWhenUsed/>
    <w:rsid w:val="00801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BD9"/>
  </w:style>
  <w:style w:type="paragraph" w:styleId="NormalnyWeb">
    <w:name w:val="Normal (Web)"/>
    <w:basedOn w:val="Normalny"/>
    <w:uiPriority w:val="99"/>
    <w:semiHidden/>
    <w:unhideWhenUsed/>
    <w:rsid w:val="006839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Marcin Kula</cp:lastModifiedBy>
  <cp:revision>6</cp:revision>
  <dcterms:created xsi:type="dcterms:W3CDTF">2026-05-11T08:32:00Z</dcterms:created>
  <dcterms:modified xsi:type="dcterms:W3CDTF">2026-07-07T10:53:00Z</dcterms:modified>
</cp:coreProperties>
</file>